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2775" w:rsidRPr="00201370" w:rsidRDefault="00201370">
      <w:pPr>
        <w:pStyle w:val="1"/>
        <w:shd w:val="clear" w:color="auto" w:fill="FFFFFF"/>
        <w:spacing w:before="120" w:beforeAutospacing="0" w:line="12" w:lineRule="atLeast"/>
        <w:jc w:val="center"/>
        <w:rPr>
          <w:rFonts w:ascii="Times New Roman" w:eastAsia="Segoe UI" w:hAnsi="Times New Roman" w:hint="default"/>
          <w:color w:val="212529"/>
          <w:sz w:val="24"/>
          <w:szCs w:val="24"/>
          <w:lang w:val="ru-RU"/>
        </w:rPr>
      </w:pPr>
      <w:bookmarkStart w:id="0" w:name="_GoBack"/>
      <w:r w:rsidRPr="00201370">
        <w:rPr>
          <w:rFonts w:ascii="Times New Roman" w:eastAsia="Segoe UI" w:hAnsi="Times New Roman" w:hint="default"/>
          <w:color w:val="212529"/>
          <w:sz w:val="24"/>
          <w:szCs w:val="24"/>
          <w:shd w:val="clear" w:color="auto" w:fill="FFFFFF"/>
          <w:lang w:val="ru-RU"/>
        </w:rPr>
        <w:t xml:space="preserve">Фольклорно-обрядовый праздник «Нардуган» </w:t>
      </w:r>
    </w:p>
    <w:bookmarkEnd w:id="0"/>
    <w:p w:rsidR="00B72775" w:rsidRDefault="00201370">
      <w:pPr>
        <w:pStyle w:val="a3"/>
        <w:spacing w:beforeAutospacing="0"/>
        <w:jc w:val="both"/>
        <w:rPr>
          <w:rFonts w:eastAsia="Segoe UI"/>
          <w:color w:val="212529"/>
          <w:shd w:val="clear" w:color="auto" w:fill="FFFFFF"/>
          <w:lang w:val="ru-RU"/>
        </w:rPr>
      </w:pPr>
      <w:r>
        <w:rPr>
          <w:rFonts w:eastAsia="Segoe UI"/>
          <w:color w:val="212529"/>
          <w:shd w:val="clear" w:color="auto" w:fill="FFFFFF"/>
          <w:lang w:val="ru-RU"/>
        </w:rPr>
        <w:t>В с</w:t>
      </w:r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ельском доме культуры </w:t>
      </w:r>
      <w:r>
        <w:rPr>
          <w:rFonts w:eastAsia="Segoe UI"/>
          <w:color w:val="212529"/>
          <w:shd w:val="clear" w:color="auto" w:fill="FFFFFF"/>
          <w:lang w:val="ru-RU"/>
        </w:rPr>
        <w:t xml:space="preserve">села </w:t>
      </w:r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Дуслык состоялся фольклорно-обрядовый праздник «Нардуган». Этот праздник </w:t>
      </w:r>
      <w:r>
        <w:rPr>
          <w:rFonts w:eastAsia="Segoe UI"/>
          <w:color w:val="212529"/>
          <w:shd w:val="clear" w:color="auto" w:fill="FFFFFF"/>
          <w:lang w:val="ru-RU"/>
        </w:rPr>
        <w:t xml:space="preserve">был организован в рамках </w:t>
      </w:r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республиканского конкурса «Трезвое село», целью которого является поддержка и укрепление традиций и обычаев народов. </w:t>
      </w:r>
      <w:r>
        <w:rPr>
          <w:rFonts w:eastAsia="Segoe UI"/>
          <w:color w:val="212529"/>
          <w:shd w:val="clear" w:color="auto" w:fill="FFFFFF"/>
          <w:lang w:val="ru-RU"/>
        </w:rPr>
        <w:t xml:space="preserve"> </w:t>
      </w:r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На празднике присутствовали фольклорный коллектив “Иман” и вокальный коллектив “Калинка” из СДК </w:t>
      </w:r>
      <w:proofErr w:type="gramStart"/>
      <w:r w:rsidRPr="00201370">
        <w:rPr>
          <w:rFonts w:eastAsia="Segoe UI"/>
          <w:color w:val="212529"/>
          <w:shd w:val="clear" w:color="auto" w:fill="FFFFFF"/>
          <w:lang w:val="ru-RU"/>
        </w:rPr>
        <w:t>Дуслык,  а</w:t>
      </w:r>
      <w:proofErr w:type="gramEnd"/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 также народный фольклорный анса</w:t>
      </w:r>
      <w:r w:rsidRPr="00201370">
        <w:rPr>
          <w:rFonts w:eastAsia="Segoe UI"/>
          <w:color w:val="212529"/>
          <w:shd w:val="clear" w:color="auto" w:fill="FFFFFF"/>
          <w:lang w:val="ru-RU"/>
        </w:rPr>
        <w:t>мбль “Томэнэк” из СДК Тюменяк, ансамбль “Тылсым” из СДК Кандрыкуля.</w:t>
      </w:r>
      <w:r>
        <w:rPr>
          <w:rFonts w:eastAsia="Segoe UI"/>
          <w:color w:val="212529"/>
          <w:shd w:val="clear" w:color="auto" w:fill="FFFFFF"/>
          <w:lang w:val="ru-RU"/>
        </w:rPr>
        <w:t xml:space="preserve"> </w:t>
      </w:r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 </w:t>
      </w:r>
      <w:proofErr w:type="spellStart"/>
      <w:r>
        <w:rPr>
          <w:rFonts w:eastAsia="Segoe UI"/>
          <w:color w:val="212529"/>
          <w:shd w:val="clear" w:color="auto" w:fill="FFFFFF"/>
          <w:lang w:val="ru-RU"/>
        </w:rPr>
        <w:t>Кандрыкулевцы</w:t>
      </w:r>
      <w:proofErr w:type="spellEnd"/>
      <w:r>
        <w:rPr>
          <w:rFonts w:eastAsia="Segoe UI"/>
          <w:color w:val="212529"/>
          <w:shd w:val="clear" w:color="auto" w:fill="FFFFFF"/>
          <w:lang w:val="ru-RU"/>
        </w:rPr>
        <w:t xml:space="preserve"> поделились своим опытом участия в конкурсе «Трезвое село». Н</w:t>
      </w:r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а празднике </w:t>
      </w:r>
      <w:proofErr w:type="gramStart"/>
      <w:r>
        <w:rPr>
          <w:rFonts w:eastAsia="Segoe UI"/>
          <w:color w:val="212529"/>
          <w:shd w:val="clear" w:color="auto" w:fill="FFFFFF"/>
          <w:lang w:val="ru-RU"/>
        </w:rPr>
        <w:t xml:space="preserve">выступил </w:t>
      </w:r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 ансамбль</w:t>
      </w:r>
      <w:proofErr w:type="gramEnd"/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 “Яш йорэкляр” из деревни Еремкино</w:t>
      </w:r>
      <w:r>
        <w:rPr>
          <w:rFonts w:eastAsia="Segoe UI"/>
          <w:color w:val="212529"/>
          <w:shd w:val="clear" w:color="auto" w:fill="FFFFFF"/>
          <w:lang w:val="ru-RU"/>
        </w:rPr>
        <w:t xml:space="preserve"> </w:t>
      </w:r>
      <w:r w:rsidRPr="00201370">
        <w:rPr>
          <w:rFonts w:eastAsia="Segoe UI"/>
          <w:color w:val="212529"/>
          <w:shd w:val="clear" w:color="auto" w:fill="FFFFFF"/>
          <w:lang w:val="ru-RU"/>
        </w:rPr>
        <w:t>Шаранс</w:t>
      </w:r>
      <w:r>
        <w:rPr>
          <w:rFonts w:eastAsia="Segoe UI"/>
          <w:color w:val="212529"/>
          <w:shd w:val="clear" w:color="auto" w:fill="FFFFFF"/>
          <w:lang w:val="ru-RU"/>
        </w:rPr>
        <w:t xml:space="preserve">кого </w:t>
      </w:r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 райо</w:t>
      </w:r>
      <w:r>
        <w:rPr>
          <w:rFonts w:eastAsia="Segoe UI"/>
          <w:color w:val="212529"/>
          <w:shd w:val="clear" w:color="auto" w:fill="FFFFFF"/>
          <w:lang w:val="ru-RU"/>
        </w:rPr>
        <w:t>на</w:t>
      </w:r>
      <w:r w:rsidRPr="00201370">
        <w:rPr>
          <w:rFonts w:eastAsia="Segoe UI"/>
          <w:color w:val="212529"/>
          <w:shd w:val="clear" w:color="auto" w:fill="FFFFFF"/>
          <w:lang w:val="ru-RU"/>
        </w:rPr>
        <w:t>.</w:t>
      </w:r>
      <w:r>
        <w:rPr>
          <w:rFonts w:eastAsia="Segoe UI"/>
          <w:color w:val="212529"/>
          <w:shd w:val="clear" w:color="auto" w:fill="FFFFFF"/>
          <w:lang w:val="ru-RU"/>
        </w:rPr>
        <w:t xml:space="preserve"> </w:t>
      </w:r>
      <w:r w:rsidRPr="00201370">
        <w:rPr>
          <w:rFonts w:eastAsia="Segoe UI"/>
          <w:color w:val="212529"/>
          <w:shd w:val="clear" w:color="auto" w:fill="FFFFFF"/>
          <w:lang w:val="ru-RU"/>
        </w:rPr>
        <w:t>Праздник начался</w:t>
      </w:r>
      <w:r>
        <w:rPr>
          <w:rFonts w:eastAsia="Segoe UI"/>
          <w:color w:val="212529"/>
          <w:shd w:val="clear" w:color="auto" w:fill="FFFFFF"/>
          <w:lang w:val="ru-RU"/>
        </w:rPr>
        <w:t xml:space="preserve"> с театрализ</w:t>
      </w:r>
      <w:r>
        <w:rPr>
          <w:rFonts w:eastAsia="Segoe UI"/>
          <w:color w:val="212529"/>
          <w:shd w:val="clear" w:color="auto" w:fill="FFFFFF"/>
          <w:lang w:val="ru-RU"/>
        </w:rPr>
        <w:t xml:space="preserve">ованного </w:t>
      </w:r>
      <w:proofErr w:type="gramStart"/>
      <w:r>
        <w:rPr>
          <w:rFonts w:eastAsia="Segoe UI"/>
          <w:color w:val="212529"/>
          <w:shd w:val="clear" w:color="auto" w:fill="FFFFFF"/>
          <w:lang w:val="ru-RU"/>
        </w:rPr>
        <w:t>представления</w:t>
      </w:r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  старинного</w:t>
      </w:r>
      <w:proofErr w:type="gramEnd"/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 обряда «Нокот» – гадания по камням. </w:t>
      </w:r>
      <w:proofErr w:type="spellStart"/>
      <w:r>
        <w:rPr>
          <w:rFonts w:eastAsia="Segoe UI"/>
          <w:color w:val="212529"/>
          <w:shd w:val="clear" w:color="auto" w:fill="FFFFFF"/>
          <w:lang w:val="ru-RU"/>
        </w:rPr>
        <w:t>И</w:t>
      </w:r>
      <w:r>
        <w:rPr>
          <w:rFonts w:eastAsia="Segoe UI"/>
          <w:color w:val="212529"/>
          <w:shd w:val="clear" w:color="auto" w:fill="FFFFFF"/>
          <w:lang w:val="ru-RU"/>
        </w:rPr>
        <w:t>скуссно</w:t>
      </w:r>
      <w:proofErr w:type="spellEnd"/>
      <w:r>
        <w:rPr>
          <w:rFonts w:eastAsia="Segoe UI"/>
          <w:color w:val="212529"/>
          <w:shd w:val="clear" w:color="auto" w:fill="FFFFFF"/>
          <w:lang w:val="ru-RU"/>
        </w:rPr>
        <w:t xml:space="preserve"> сыграла роль хозяйки </w:t>
      </w:r>
      <w:proofErr w:type="spellStart"/>
      <w:r>
        <w:rPr>
          <w:rFonts w:eastAsia="Segoe UI"/>
          <w:color w:val="212529"/>
          <w:shd w:val="clear" w:color="auto" w:fill="FFFFFF"/>
          <w:lang w:val="ru-RU"/>
        </w:rPr>
        <w:t>Ситдикова</w:t>
      </w:r>
      <w:proofErr w:type="spellEnd"/>
      <w:r>
        <w:rPr>
          <w:rFonts w:eastAsia="Segoe UI"/>
          <w:color w:val="212529"/>
          <w:shd w:val="clear" w:color="auto" w:fill="FFFFFF"/>
          <w:lang w:val="ru-RU"/>
        </w:rPr>
        <w:t xml:space="preserve"> А.Ш., которая продемонстрировала обряд и </w:t>
      </w:r>
      <w:proofErr w:type="spellStart"/>
      <w:r>
        <w:rPr>
          <w:rFonts w:eastAsia="Segoe UI"/>
          <w:color w:val="212529"/>
          <w:shd w:val="clear" w:color="auto" w:fill="FFFFFF"/>
          <w:lang w:val="ru-RU"/>
        </w:rPr>
        <w:t>Шарифуллина</w:t>
      </w:r>
      <w:proofErr w:type="spellEnd"/>
      <w:r>
        <w:rPr>
          <w:rFonts w:eastAsia="Segoe UI"/>
          <w:color w:val="212529"/>
          <w:shd w:val="clear" w:color="auto" w:fill="FFFFFF"/>
          <w:lang w:val="ru-RU"/>
        </w:rPr>
        <w:t xml:space="preserve"> Лилия, исполнившая роль невестки дома.  </w:t>
      </w:r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Затем </w:t>
      </w:r>
      <w:r>
        <w:rPr>
          <w:rFonts w:eastAsia="Segoe UI"/>
          <w:color w:val="212529"/>
          <w:shd w:val="clear" w:color="auto" w:fill="FFFFFF"/>
          <w:lang w:val="ru-RU"/>
        </w:rPr>
        <w:t xml:space="preserve">состоялась встреча </w:t>
      </w:r>
      <w:r w:rsidRPr="00201370">
        <w:rPr>
          <w:rFonts w:eastAsia="Segoe UI"/>
          <w:color w:val="212529"/>
          <w:shd w:val="clear" w:color="auto" w:fill="FFFFFF"/>
          <w:lang w:val="ru-RU"/>
        </w:rPr>
        <w:t>гостей</w:t>
      </w:r>
      <w:r>
        <w:rPr>
          <w:rFonts w:eastAsia="Segoe UI"/>
          <w:color w:val="212529"/>
          <w:shd w:val="clear" w:color="auto" w:fill="FFFFFF"/>
          <w:lang w:val="ru-RU"/>
        </w:rPr>
        <w:t>. Они все приехали</w:t>
      </w:r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 с </w:t>
      </w:r>
      <w:r w:rsidRPr="00201370">
        <w:rPr>
          <w:rFonts w:eastAsia="Segoe UI"/>
          <w:color w:val="212529"/>
          <w:shd w:val="clear" w:color="auto" w:fill="FFFFFF"/>
          <w:lang w:val="ru-RU"/>
        </w:rPr>
        <w:t>гостинцам</w:t>
      </w:r>
      <w:r>
        <w:rPr>
          <w:rFonts w:eastAsia="Segoe UI"/>
          <w:color w:val="212529"/>
          <w:shd w:val="clear" w:color="auto" w:fill="FFFFFF"/>
          <w:lang w:val="ru-RU"/>
        </w:rPr>
        <w:t>и</w:t>
      </w:r>
      <w:r w:rsidRPr="00201370">
        <w:rPr>
          <w:rFonts w:eastAsia="Segoe UI"/>
          <w:color w:val="212529"/>
          <w:shd w:val="clear" w:color="auto" w:fill="FFFFFF"/>
          <w:lang w:val="ru-RU"/>
        </w:rPr>
        <w:t>,</w:t>
      </w:r>
      <w:r>
        <w:rPr>
          <w:rFonts w:eastAsia="Segoe UI"/>
          <w:color w:val="212529"/>
          <w:shd w:val="clear" w:color="auto" w:fill="FFFFFF"/>
          <w:lang w:val="ru-RU"/>
        </w:rPr>
        <w:t xml:space="preserve"> </w:t>
      </w:r>
      <w:proofErr w:type="gramStart"/>
      <w:r>
        <w:rPr>
          <w:rFonts w:eastAsia="Segoe UI"/>
          <w:color w:val="212529"/>
          <w:shd w:val="clear" w:color="auto" w:fill="FFFFFF"/>
          <w:lang w:val="ru-RU"/>
        </w:rPr>
        <w:t>по</w:t>
      </w:r>
      <w:r w:rsidRPr="00201370">
        <w:rPr>
          <w:rFonts w:eastAsia="Segoe UI"/>
          <w:color w:val="212529"/>
          <w:shd w:val="clear" w:color="auto" w:fill="FFFFFF"/>
          <w:lang w:val="ru-RU"/>
        </w:rPr>
        <w:t>жела</w:t>
      </w:r>
      <w:proofErr w:type="spellStart"/>
      <w:r>
        <w:rPr>
          <w:rFonts w:eastAsia="Segoe UI"/>
          <w:color w:val="212529"/>
          <w:shd w:val="clear" w:color="auto" w:fill="FFFFFF"/>
          <w:lang w:val="ru-RU"/>
        </w:rPr>
        <w:t>ниями</w:t>
      </w:r>
      <w:proofErr w:type="spellEnd"/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  добра</w:t>
      </w:r>
      <w:proofErr w:type="gramEnd"/>
      <w:r w:rsidRPr="00201370">
        <w:rPr>
          <w:rFonts w:eastAsia="Segoe UI"/>
          <w:color w:val="212529"/>
          <w:shd w:val="clear" w:color="auto" w:fill="FFFFFF"/>
          <w:lang w:val="ru-RU"/>
        </w:rPr>
        <w:t>, здоровья и благополучия. В ходе праздника были исполнены народные песни и танцы, а также проведены народные игры, такие как “Кос сынашу”, “Тартыш”, “Табышмак” и “Усеклэшулар”.</w:t>
      </w:r>
      <w:r>
        <w:rPr>
          <w:rFonts w:eastAsia="Segoe UI"/>
          <w:color w:val="212529"/>
          <w:shd w:val="clear" w:color="auto" w:fill="FFFFFF"/>
          <w:lang w:val="ru-RU"/>
        </w:rPr>
        <w:t xml:space="preserve"> </w:t>
      </w:r>
      <w:r>
        <w:rPr>
          <w:rFonts w:eastAsia="Segoe UI"/>
          <w:color w:val="212529"/>
          <w:shd w:val="clear" w:color="auto" w:fill="FFFFFF"/>
          <w:lang w:val="ru-RU"/>
        </w:rPr>
        <w:t xml:space="preserve">Сотрудничество с коллективами </w:t>
      </w:r>
      <w:proofErr w:type="spellStart"/>
      <w:r>
        <w:rPr>
          <w:rFonts w:eastAsia="Segoe UI"/>
          <w:color w:val="212529"/>
          <w:shd w:val="clear" w:color="auto" w:fill="FFFFFF"/>
          <w:lang w:val="ru-RU"/>
        </w:rPr>
        <w:t>Тюменякского</w:t>
      </w:r>
      <w:proofErr w:type="spellEnd"/>
      <w:r>
        <w:rPr>
          <w:rFonts w:eastAsia="Segoe UI"/>
          <w:color w:val="212529"/>
          <w:shd w:val="clear" w:color="auto" w:fill="FFFFFF"/>
          <w:lang w:val="ru-RU"/>
        </w:rPr>
        <w:t xml:space="preserve"> и </w:t>
      </w:r>
      <w:proofErr w:type="spellStart"/>
      <w:r>
        <w:rPr>
          <w:rFonts w:eastAsia="Segoe UI"/>
          <w:color w:val="212529"/>
          <w:shd w:val="clear" w:color="auto" w:fill="FFFFFF"/>
          <w:lang w:val="ru-RU"/>
        </w:rPr>
        <w:t>Кандринского</w:t>
      </w:r>
      <w:proofErr w:type="spellEnd"/>
      <w:r>
        <w:rPr>
          <w:rFonts w:eastAsia="Segoe UI"/>
          <w:color w:val="212529"/>
          <w:shd w:val="clear" w:color="auto" w:fill="FFFFFF"/>
          <w:lang w:val="ru-RU"/>
        </w:rPr>
        <w:t xml:space="preserve"> сельсоветов нашего </w:t>
      </w:r>
      <w:proofErr w:type="gramStart"/>
      <w:r>
        <w:rPr>
          <w:rFonts w:eastAsia="Segoe UI"/>
          <w:color w:val="212529"/>
          <w:shd w:val="clear" w:color="auto" w:fill="FFFFFF"/>
          <w:lang w:val="ru-RU"/>
        </w:rPr>
        <w:t>района  и</w:t>
      </w:r>
      <w:proofErr w:type="gramEnd"/>
      <w:r>
        <w:rPr>
          <w:rFonts w:eastAsia="Segoe UI"/>
          <w:color w:val="212529"/>
          <w:shd w:val="clear" w:color="auto" w:fill="FFFFFF"/>
          <w:lang w:val="ru-RU"/>
        </w:rPr>
        <w:t xml:space="preserve"> коллектива с.</w:t>
      </w:r>
      <w:r>
        <w:rPr>
          <w:rFonts w:eastAsia="Segoe UI"/>
          <w:color w:val="212529"/>
          <w:shd w:val="clear" w:color="auto" w:fill="FFFFFF"/>
          <w:lang w:val="ru-RU"/>
        </w:rPr>
        <w:t xml:space="preserve"> </w:t>
      </w:r>
      <w:proofErr w:type="spellStart"/>
      <w:r>
        <w:rPr>
          <w:rFonts w:eastAsia="Segoe UI"/>
          <w:color w:val="212529"/>
          <w:shd w:val="clear" w:color="auto" w:fill="FFFFFF"/>
          <w:lang w:val="ru-RU"/>
        </w:rPr>
        <w:t>Еремкино</w:t>
      </w:r>
      <w:proofErr w:type="spellEnd"/>
      <w:r>
        <w:rPr>
          <w:rFonts w:eastAsia="Segoe UI"/>
          <w:color w:val="212529"/>
          <w:shd w:val="clear" w:color="auto" w:fill="FFFFFF"/>
          <w:lang w:val="ru-RU"/>
        </w:rPr>
        <w:t xml:space="preserve">  </w:t>
      </w:r>
      <w:proofErr w:type="spellStart"/>
      <w:r>
        <w:rPr>
          <w:rFonts w:eastAsia="Segoe UI"/>
          <w:color w:val="212529"/>
          <w:shd w:val="clear" w:color="auto" w:fill="FFFFFF"/>
          <w:lang w:val="ru-RU"/>
        </w:rPr>
        <w:t>Шаранского</w:t>
      </w:r>
      <w:proofErr w:type="spellEnd"/>
      <w:r>
        <w:rPr>
          <w:rFonts w:eastAsia="Segoe UI"/>
          <w:color w:val="212529"/>
          <w:shd w:val="clear" w:color="auto" w:fill="FFFFFF"/>
          <w:lang w:val="ru-RU"/>
        </w:rPr>
        <w:t xml:space="preserve"> района </w:t>
      </w:r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 </w:t>
      </w:r>
      <w:r>
        <w:rPr>
          <w:rFonts w:eastAsia="Segoe UI"/>
          <w:color w:val="212529"/>
          <w:shd w:val="clear" w:color="auto" w:fill="FFFFFF"/>
          <w:lang w:val="ru-RU"/>
        </w:rPr>
        <w:t>обогатило содержание мероприятия</w:t>
      </w:r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  и укрепи</w:t>
      </w:r>
      <w:proofErr w:type="spellStart"/>
      <w:r>
        <w:rPr>
          <w:rFonts w:eastAsia="Segoe UI"/>
          <w:color w:val="212529"/>
          <w:shd w:val="clear" w:color="auto" w:fill="FFFFFF"/>
          <w:lang w:val="ru-RU"/>
        </w:rPr>
        <w:t>ло</w:t>
      </w:r>
      <w:proofErr w:type="spellEnd"/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 связь между </w:t>
      </w:r>
      <w:r>
        <w:rPr>
          <w:rFonts w:eastAsia="Segoe UI"/>
          <w:color w:val="212529"/>
          <w:shd w:val="clear" w:color="auto" w:fill="FFFFFF"/>
          <w:lang w:val="ru-RU"/>
        </w:rPr>
        <w:t>населенными пунктами</w:t>
      </w:r>
      <w:r w:rsidRPr="00201370">
        <w:rPr>
          <w:rFonts w:eastAsia="Segoe UI"/>
          <w:color w:val="212529"/>
          <w:shd w:val="clear" w:color="auto" w:fill="FFFFFF"/>
          <w:lang w:val="ru-RU"/>
        </w:rPr>
        <w:t>.</w:t>
      </w:r>
      <w:r>
        <w:rPr>
          <w:rFonts w:eastAsia="Segoe UI"/>
          <w:color w:val="212529"/>
          <w:shd w:val="clear" w:color="auto" w:fill="FFFFFF"/>
          <w:lang w:val="ru-RU"/>
        </w:rPr>
        <w:t xml:space="preserve"> З</w:t>
      </w:r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а поддержку нашего села в конкурсе </w:t>
      </w:r>
      <w:r>
        <w:rPr>
          <w:rFonts w:eastAsia="Segoe UI"/>
          <w:color w:val="212529"/>
          <w:shd w:val="clear" w:color="auto" w:fill="FFFFFF"/>
          <w:lang w:val="ru-RU"/>
        </w:rPr>
        <w:t>«</w:t>
      </w:r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Трезвое </w:t>
      </w:r>
      <w:proofErr w:type="gramStart"/>
      <w:r w:rsidRPr="00201370">
        <w:rPr>
          <w:rFonts w:eastAsia="Segoe UI"/>
          <w:color w:val="212529"/>
          <w:shd w:val="clear" w:color="auto" w:fill="FFFFFF"/>
          <w:lang w:val="ru-RU"/>
        </w:rPr>
        <w:t>сел</w:t>
      </w:r>
      <w:r>
        <w:rPr>
          <w:rFonts w:eastAsia="Segoe UI"/>
          <w:color w:val="212529"/>
          <w:shd w:val="clear" w:color="auto" w:fill="FFFFFF"/>
          <w:lang w:val="ru-RU"/>
        </w:rPr>
        <w:t xml:space="preserve">о» </w:t>
      </w:r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 специалист</w:t>
      </w:r>
      <w:proofErr w:type="gramEnd"/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 </w:t>
      </w:r>
      <w:r>
        <w:rPr>
          <w:rFonts w:eastAsia="Segoe UI"/>
          <w:color w:val="212529"/>
          <w:shd w:val="clear" w:color="auto" w:fill="FFFFFF"/>
          <w:lang w:val="ru-RU"/>
        </w:rPr>
        <w:t xml:space="preserve">сельского поселения </w:t>
      </w:r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 Гафуровс</w:t>
      </w:r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кий сельсовет А. Р. Юмагулова   вручила </w:t>
      </w:r>
      <w:r>
        <w:rPr>
          <w:rFonts w:eastAsia="Segoe UI"/>
          <w:color w:val="212529"/>
          <w:shd w:val="clear" w:color="auto" w:fill="FFFFFF"/>
          <w:lang w:val="ru-RU"/>
        </w:rPr>
        <w:t xml:space="preserve">коллективам </w:t>
      </w:r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благодарственные письма </w:t>
      </w:r>
      <w:r>
        <w:rPr>
          <w:rFonts w:eastAsia="Segoe UI"/>
          <w:color w:val="212529"/>
          <w:shd w:val="clear" w:color="auto" w:fill="FFFFFF"/>
          <w:lang w:val="ru-RU"/>
        </w:rPr>
        <w:t xml:space="preserve"> главы сельского поселения</w:t>
      </w:r>
      <w:r>
        <w:rPr>
          <w:rFonts w:eastAsia="Segoe UI"/>
          <w:color w:val="212529"/>
          <w:shd w:val="clear" w:color="auto" w:fill="FFFFFF"/>
          <w:lang w:val="ru-RU"/>
        </w:rPr>
        <w:t>. Она познакомила гостей с планами по пропаганде трезвого образа жизни, с результатами совместной работы сельсовета, общественных организаций, предприятий</w:t>
      </w:r>
      <w:r>
        <w:rPr>
          <w:rFonts w:eastAsia="Segoe UI"/>
          <w:color w:val="212529"/>
          <w:shd w:val="clear" w:color="auto" w:fill="FFFFFF"/>
          <w:lang w:val="ru-RU"/>
        </w:rPr>
        <w:t xml:space="preserve"> и </w:t>
      </w:r>
      <w:proofErr w:type="gramStart"/>
      <w:r>
        <w:rPr>
          <w:rFonts w:eastAsia="Segoe UI"/>
          <w:color w:val="212529"/>
          <w:shd w:val="clear" w:color="auto" w:fill="FFFFFF"/>
          <w:lang w:val="ru-RU"/>
        </w:rPr>
        <w:t>организаций  по</w:t>
      </w:r>
      <w:proofErr w:type="gramEnd"/>
      <w:r>
        <w:rPr>
          <w:rFonts w:eastAsia="Segoe UI"/>
          <w:color w:val="212529"/>
          <w:shd w:val="clear" w:color="auto" w:fill="FFFFFF"/>
          <w:lang w:val="ru-RU"/>
        </w:rPr>
        <w:t xml:space="preserve">  профилактике алкоголизма, по противодействию потребления табака и алкогольной продукции.                                                </w:t>
      </w:r>
    </w:p>
    <w:p w:rsidR="00B72775" w:rsidRPr="00201370" w:rsidRDefault="00201370">
      <w:pPr>
        <w:pStyle w:val="a3"/>
        <w:spacing w:beforeAutospacing="0"/>
        <w:jc w:val="both"/>
        <w:rPr>
          <w:lang w:val="ru-RU"/>
        </w:rPr>
      </w:pPr>
      <w:r w:rsidRPr="00201370">
        <w:rPr>
          <w:rFonts w:eastAsia="Segoe UI"/>
          <w:color w:val="212529"/>
          <w:shd w:val="clear" w:color="auto" w:fill="FFFFFF"/>
          <w:lang w:val="ru-RU"/>
        </w:rPr>
        <w:t>Мероприятие «Нардуган», состоявшееся в СДК Дуслык, стало ярким и значимым событием. Оно  объедини</w:t>
      </w:r>
      <w:proofErr w:type="spellStart"/>
      <w:proofErr w:type="gramStart"/>
      <w:r>
        <w:rPr>
          <w:rFonts w:eastAsia="Segoe UI"/>
          <w:color w:val="212529"/>
          <w:shd w:val="clear" w:color="auto" w:fill="FFFFFF"/>
          <w:lang w:val="ru-RU"/>
        </w:rPr>
        <w:t>ло</w:t>
      </w:r>
      <w:proofErr w:type="spellEnd"/>
      <w:proofErr w:type="gramEnd"/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 людей разных возрастов и профессий. Участие в празднике фольклорных коллективов из разных населенных пунктов свидетельствует о важности сохранения культурного наследия и передачи его следующим поколениям. Благодаря подобным мероприятиям, люди могут ощутит</w:t>
      </w:r>
      <w:r w:rsidRPr="00201370">
        <w:rPr>
          <w:rFonts w:eastAsia="Segoe UI"/>
          <w:color w:val="212529"/>
          <w:shd w:val="clear" w:color="auto" w:fill="FFFFFF"/>
          <w:lang w:val="ru-RU"/>
        </w:rPr>
        <w:t xml:space="preserve">ь свою связь с историей своего народа и почувствовать себя частью большого </w:t>
      </w:r>
      <w:r>
        <w:rPr>
          <w:rFonts w:eastAsia="Segoe UI"/>
          <w:color w:val="212529"/>
          <w:shd w:val="clear" w:color="auto" w:fill="FFFFFF"/>
          <w:lang w:val="ru-RU"/>
        </w:rPr>
        <w:t xml:space="preserve">трезвого </w:t>
      </w:r>
      <w:r w:rsidRPr="00201370">
        <w:rPr>
          <w:rFonts w:eastAsia="Segoe UI"/>
          <w:color w:val="212529"/>
          <w:shd w:val="clear" w:color="auto" w:fill="FFFFFF"/>
          <w:lang w:val="ru-RU"/>
        </w:rPr>
        <w:t>сообщества.</w:t>
      </w:r>
    </w:p>
    <w:p w:rsidR="00B72775" w:rsidRDefault="00201370">
      <w:pPr>
        <w:jc w:val="both"/>
        <w:rPr>
          <w:rFonts w:ascii="SimSun" w:eastAsia="SimSun" w:hAnsi="SimSun" w:cs="SimSun"/>
          <w:sz w:val="24"/>
          <w:szCs w:val="24"/>
        </w:rPr>
      </w:pPr>
      <w:r>
        <w:rPr>
          <w:rFonts w:ascii="SimSun" w:eastAsia="SimSun" w:hAnsi="SimSun" w:cs="SimSun"/>
          <w:noProof/>
          <w:sz w:val="24"/>
          <w:szCs w:val="24"/>
          <w:lang w:val="ru-RU" w:eastAsia="ru-RU"/>
        </w:rPr>
        <w:lastRenderedPageBreak/>
        <w:drawing>
          <wp:inline distT="0" distB="0" distL="114300" distR="114300">
            <wp:extent cx="3435350" cy="3333750"/>
            <wp:effectExtent l="0" t="0" r="8890" b="3810"/>
            <wp:docPr id="1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3535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B72775" w:rsidRDefault="00B72775">
      <w:pPr>
        <w:jc w:val="both"/>
        <w:rPr>
          <w:rFonts w:ascii="SimSun" w:eastAsia="SimSun" w:hAnsi="SimSun" w:cs="SimSun"/>
          <w:sz w:val="24"/>
          <w:szCs w:val="24"/>
        </w:rPr>
      </w:pPr>
    </w:p>
    <w:p w:rsidR="00B72775" w:rsidRDefault="00201370">
      <w:pPr>
        <w:jc w:val="both"/>
        <w:rPr>
          <w:rFonts w:ascii="SimSun" w:eastAsia="SimSun" w:hAnsi="SimSun" w:cs="SimSun"/>
          <w:sz w:val="24"/>
          <w:szCs w:val="24"/>
        </w:rPr>
      </w:pPr>
      <w:r>
        <w:rPr>
          <w:rFonts w:ascii="SimSun" w:eastAsia="SimSun" w:hAnsi="SimSun" w:cs="SimSun"/>
          <w:noProof/>
          <w:sz w:val="24"/>
          <w:szCs w:val="24"/>
          <w:lang w:val="ru-RU" w:eastAsia="ru-RU"/>
        </w:rPr>
        <w:drawing>
          <wp:inline distT="0" distB="0" distL="114300" distR="114300">
            <wp:extent cx="3333750" cy="3333750"/>
            <wp:effectExtent l="0" t="0" r="3810" b="3810"/>
            <wp:docPr id="2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B72775" w:rsidRDefault="00B72775">
      <w:pPr>
        <w:jc w:val="both"/>
        <w:rPr>
          <w:rFonts w:ascii="SimSun" w:eastAsia="SimSun" w:hAnsi="SimSun" w:cs="SimSun"/>
          <w:sz w:val="24"/>
          <w:szCs w:val="24"/>
        </w:rPr>
      </w:pPr>
    </w:p>
    <w:p w:rsidR="00B72775" w:rsidRDefault="00201370">
      <w:pPr>
        <w:jc w:val="both"/>
        <w:rPr>
          <w:rFonts w:ascii="SimSun" w:eastAsia="SimSun" w:hAnsi="SimSun" w:cs="SimSun"/>
          <w:sz w:val="24"/>
          <w:szCs w:val="24"/>
        </w:rPr>
      </w:pPr>
      <w:r>
        <w:rPr>
          <w:rFonts w:ascii="SimSun" w:eastAsia="SimSun" w:hAnsi="SimSun" w:cs="SimSun"/>
          <w:noProof/>
          <w:sz w:val="24"/>
          <w:szCs w:val="24"/>
          <w:lang w:val="ru-RU" w:eastAsia="ru-RU"/>
        </w:rPr>
        <w:lastRenderedPageBreak/>
        <w:drawing>
          <wp:inline distT="0" distB="0" distL="114300" distR="114300">
            <wp:extent cx="3333750" cy="3333750"/>
            <wp:effectExtent l="0" t="0" r="3810" b="3810"/>
            <wp:docPr id="3" name="Изображение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 3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B72775" w:rsidRDefault="00B72775">
      <w:pPr>
        <w:jc w:val="both"/>
        <w:rPr>
          <w:rFonts w:ascii="SimSun" w:eastAsia="SimSun" w:hAnsi="SimSun" w:cs="SimSun"/>
          <w:sz w:val="24"/>
          <w:szCs w:val="24"/>
        </w:rPr>
      </w:pPr>
    </w:p>
    <w:p w:rsidR="00B72775" w:rsidRDefault="00201370">
      <w:pPr>
        <w:jc w:val="both"/>
        <w:rPr>
          <w:rFonts w:ascii="SimSun" w:eastAsia="SimSun" w:hAnsi="SimSun" w:cs="SimSun"/>
          <w:sz w:val="24"/>
          <w:szCs w:val="24"/>
        </w:rPr>
      </w:pPr>
      <w:r>
        <w:rPr>
          <w:rFonts w:ascii="SimSun" w:eastAsia="SimSun" w:hAnsi="SimSun" w:cs="SimSun"/>
          <w:noProof/>
          <w:sz w:val="24"/>
          <w:szCs w:val="24"/>
          <w:lang w:val="ru-RU" w:eastAsia="ru-RU"/>
        </w:rPr>
        <w:drawing>
          <wp:inline distT="0" distB="0" distL="114300" distR="114300">
            <wp:extent cx="3333750" cy="3333750"/>
            <wp:effectExtent l="0" t="0" r="3810" b="3810"/>
            <wp:docPr id="4" name="Изображение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B72775" w:rsidRDefault="00201370">
      <w:pPr>
        <w:jc w:val="both"/>
        <w:rPr>
          <w:rFonts w:ascii="SimSun" w:eastAsia="SimSun" w:hAnsi="SimSun" w:cs="SimSun"/>
          <w:sz w:val="24"/>
          <w:szCs w:val="24"/>
        </w:rPr>
      </w:pPr>
      <w:r>
        <w:rPr>
          <w:rFonts w:ascii="SimSun" w:eastAsia="SimSun" w:hAnsi="SimSun" w:cs="SimSun"/>
          <w:noProof/>
          <w:sz w:val="24"/>
          <w:szCs w:val="24"/>
          <w:lang w:val="ru-RU" w:eastAsia="ru-RU"/>
        </w:rPr>
        <w:lastRenderedPageBreak/>
        <w:drawing>
          <wp:inline distT="0" distB="0" distL="114300" distR="114300">
            <wp:extent cx="3333750" cy="3333750"/>
            <wp:effectExtent l="0" t="0" r="3810" b="3810"/>
            <wp:docPr id="5" name="Изображение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B72775" w:rsidRDefault="00201370">
      <w:pPr>
        <w:jc w:val="both"/>
        <w:rPr>
          <w:rFonts w:ascii="SimSun" w:eastAsia="SimSun" w:hAnsi="SimSun" w:cs="SimSun"/>
          <w:sz w:val="24"/>
          <w:szCs w:val="24"/>
        </w:rPr>
      </w:pPr>
      <w:r>
        <w:rPr>
          <w:rFonts w:ascii="SimSun" w:eastAsia="SimSun" w:hAnsi="SimSun" w:cs="SimSun"/>
          <w:noProof/>
          <w:sz w:val="24"/>
          <w:szCs w:val="24"/>
          <w:lang w:val="ru-RU" w:eastAsia="ru-RU"/>
        </w:rPr>
        <w:drawing>
          <wp:inline distT="0" distB="0" distL="114300" distR="114300">
            <wp:extent cx="3333750" cy="3333750"/>
            <wp:effectExtent l="0" t="0" r="3810" b="3810"/>
            <wp:docPr id="6" name="Изображение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sectPr w:rsidR="00B72775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rawingGridVerticalSpacing w:val="156"/>
  <w:noPunctuationKerning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775"/>
    <w:rsid w:val="00201370"/>
    <w:rsid w:val="00B72775"/>
    <w:rsid w:val="43301195"/>
    <w:rsid w:val="4A4C27CB"/>
    <w:rsid w:val="70927E6D"/>
    <w:rsid w:val="7C1D1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6087176-E724-466C-90DB-0580EADA1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Theme="minorHAnsi" w:eastAsiaTheme="minorEastAsia" w:hAnsiTheme="minorHAnsi" w:cstheme="minorBidi"/>
      <w:lang w:val="en-US" w:eastAsia="zh-CN"/>
    </w:rPr>
  </w:style>
  <w:style w:type="paragraph" w:styleId="1">
    <w:name w:val="heading 1"/>
    <w:next w:val="a"/>
    <w:qFormat/>
    <w:pPr>
      <w:spacing w:beforeAutospacing="1" w:afterAutospacing="1"/>
      <w:outlineLvl w:val="0"/>
    </w:pPr>
    <w:rPr>
      <w:rFonts w:ascii="SimSun" w:hAnsi="SimSun" w:hint="eastAsia"/>
      <w:b/>
      <w:bCs/>
      <w:kern w:val="32"/>
      <w:sz w:val="48"/>
      <w:szCs w:val="48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pPr>
      <w:spacing w:beforeAutospacing="1" w:afterAutospacing="1"/>
    </w:pPr>
    <w:rPr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2024-03-04T10:55:00Z</dcterms:created>
  <dcterms:modified xsi:type="dcterms:W3CDTF">2024-03-04T10:55:00Z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1049-12.2.0.13489</vt:lpwstr>
  </property>
  <property fmtid="{D5CDD505-2E9C-101B-9397-08002B2CF9AE}" pid="3" name="ICV">
    <vt:lpwstr>98044D5C08B54343A86ED54639BB1F56_13</vt:lpwstr>
  </property>
</Properties>
</file>