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040" w:rsidRDefault="00D80040" w:rsidP="00D80040">
      <w:pPr>
        <w:pStyle w:val="30"/>
        <w:shd w:val="clear" w:color="auto" w:fill="auto"/>
        <w:ind w:left="4678" w:right="-153"/>
        <w:jc w:val="left"/>
        <w:rPr>
          <w:b w:val="0"/>
          <w:sz w:val="24"/>
          <w:szCs w:val="24"/>
        </w:rPr>
      </w:pPr>
      <w:r w:rsidRPr="00D80040">
        <w:rPr>
          <w:b w:val="0"/>
          <w:sz w:val="24"/>
          <w:szCs w:val="24"/>
        </w:rPr>
        <w:t>Приложение</w:t>
      </w:r>
      <w:r w:rsidR="003475AF">
        <w:rPr>
          <w:b w:val="0"/>
          <w:sz w:val="24"/>
          <w:szCs w:val="24"/>
        </w:rPr>
        <w:t xml:space="preserve"> № 3</w:t>
      </w:r>
      <w:bookmarkStart w:id="0" w:name="_GoBack"/>
      <w:bookmarkEnd w:id="0"/>
    </w:p>
    <w:p w:rsidR="00D80040" w:rsidRPr="00D80040" w:rsidRDefault="00D80040" w:rsidP="00D80040">
      <w:pPr>
        <w:pStyle w:val="30"/>
        <w:shd w:val="clear" w:color="auto" w:fill="auto"/>
        <w:ind w:left="4678" w:right="-153"/>
        <w:jc w:val="left"/>
        <w:rPr>
          <w:b w:val="0"/>
          <w:sz w:val="24"/>
          <w:szCs w:val="24"/>
        </w:rPr>
      </w:pPr>
      <w:r w:rsidRPr="00D80040">
        <w:rPr>
          <w:b w:val="0"/>
          <w:sz w:val="24"/>
          <w:szCs w:val="24"/>
        </w:rPr>
        <w:t>к решению Совета сельского поселения Гафуровский сельсовет муниципального района Туймазинский район Республики Башкортостан от 20.11.2024 года № 97</w:t>
      </w:r>
    </w:p>
    <w:p w:rsidR="00D80040" w:rsidRDefault="00D80040">
      <w:pPr>
        <w:pStyle w:val="30"/>
        <w:shd w:val="clear" w:color="auto" w:fill="auto"/>
      </w:pPr>
    </w:p>
    <w:p w:rsidR="00D80040" w:rsidRDefault="00D80040">
      <w:pPr>
        <w:pStyle w:val="30"/>
        <w:shd w:val="clear" w:color="auto" w:fill="auto"/>
      </w:pPr>
    </w:p>
    <w:p w:rsidR="00D80040" w:rsidRDefault="00D80040">
      <w:pPr>
        <w:pStyle w:val="30"/>
        <w:shd w:val="clear" w:color="auto" w:fill="auto"/>
      </w:pPr>
    </w:p>
    <w:p w:rsidR="003F4EEB" w:rsidRDefault="00F02E6C">
      <w:pPr>
        <w:pStyle w:val="30"/>
        <w:shd w:val="clear" w:color="auto" w:fill="auto"/>
      </w:pPr>
      <w:r>
        <w:t>План земельного участка</w:t>
      </w:r>
    </w:p>
    <w:p w:rsidR="003F4EEB" w:rsidRDefault="00F02E6C">
      <w:pPr>
        <w:pStyle w:val="1"/>
        <w:shd w:val="clear" w:color="auto" w:fill="auto"/>
        <w:spacing w:after="0" w:line="329" w:lineRule="auto"/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Адрес: </w:t>
      </w:r>
      <w:r>
        <w:t>Республика Башкортостан, муниципальный район Туймазинский, сельское поселение Гафуровский сельсовет, деревня Воздвиженка, улица Церковная, земельный участок 48</w:t>
      </w:r>
    </w:p>
    <w:p w:rsidR="003F4EEB" w:rsidRDefault="00F02E6C">
      <w:pPr>
        <w:pStyle w:val="40"/>
        <w:shd w:val="clear" w:color="auto" w:fill="auto"/>
        <w:rPr>
          <w:sz w:val="20"/>
          <w:szCs w:val="20"/>
        </w:rPr>
      </w:pPr>
      <w:r>
        <w:t xml:space="preserve">Площадь (га): </w:t>
      </w:r>
      <w:r>
        <w:rPr>
          <w:rFonts w:ascii="Arial" w:eastAsia="Arial" w:hAnsi="Arial" w:cs="Arial"/>
          <w:b w:val="0"/>
          <w:bCs w:val="0"/>
          <w:sz w:val="20"/>
          <w:szCs w:val="20"/>
        </w:rPr>
        <w:t>0,0316</w:t>
      </w:r>
    </w:p>
    <w:p w:rsidR="003F4EEB" w:rsidRDefault="00F02E6C">
      <w:pPr>
        <w:pStyle w:val="1"/>
        <w:shd w:val="clear" w:color="auto" w:fill="auto"/>
        <w:spacing w:after="0" w:line="240" w:lineRule="auto"/>
        <w:sectPr w:rsidR="003F4EEB">
          <w:pgSz w:w="11900" w:h="16840"/>
          <w:pgMar w:top="951" w:right="1200" w:bottom="962" w:left="2064" w:header="523" w:footer="534" w:gutter="0"/>
          <w:pgNumType w:start="1"/>
          <w:cols w:space="720"/>
          <w:noEndnote/>
          <w:docGrid w:linePitch="360"/>
        </w:sectPr>
      </w:pPr>
      <w:r>
        <w:t>Участок для перевода с территориальной зоны ОП-1 в зону Ж1</w:t>
      </w:r>
    </w:p>
    <w:p w:rsidR="003F4EEB" w:rsidRDefault="003F4EEB">
      <w:pPr>
        <w:spacing w:line="240" w:lineRule="exact"/>
        <w:rPr>
          <w:sz w:val="19"/>
          <w:szCs w:val="19"/>
        </w:rPr>
      </w:pPr>
    </w:p>
    <w:p w:rsidR="003F4EEB" w:rsidRDefault="003F4EEB">
      <w:pPr>
        <w:spacing w:line="240" w:lineRule="exact"/>
        <w:rPr>
          <w:sz w:val="19"/>
          <w:szCs w:val="19"/>
        </w:rPr>
      </w:pPr>
    </w:p>
    <w:p w:rsidR="003F4EEB" w:rsidRDefault="003F4EEB">
      <w:pPr>
        <w:spacing w:line="240" w:lineRule="exact"/>
        <w:rPr>
          <w:sz w:val="19"/>
          <w:szCs w:val="19"/>
        </w:rPr>
      </w:pPr>
    </w:p>
    <w:p w:rsidR="003F4EEB" w:rsidRDefault="003F4EEB">
      <w:pPr>
        <w:spacing w:before="30" w:after="30" w:line="240" w:lineRule="exact"/>
        <w:rPr>
          <w:sz w:val="19"/>
          <w:szCs w:val="19"/>
        </w:rPr>
      </w:pPr>
    </w:p>
    <w:p w:rsidR="003F4EEB" w:rsidRDefault="003F4EEB">
      <w:pPr>
        <w:spacing w:line="1" w:lineRule="exact"/>
        <w:sectPr w:rsidR="003F4EEB">
          <w:type w:val="continuous"/>
          <w:pgSz w:w="11900" w:h="16840"/>
          <w:pgMar w:top="951" w:right="0" w:bottom="962" w:left="0" w:header="0" w:footer="3" w:gutter="0"/>
          <w:cols w:space="720"/>
          <w:noEndnote/>
          <w:docGrid w:linePitch="360"/>
        </w:sectPr>
      </w:pPr>
    </w:p>
    <w:p w:rsidR="003F4EEB" w:rsidRDefault="00F02E6C">
      <w:pPr>
        <w:pStyle w:val="a5"/>
        <w:shd w:val="clear" w:color="auto" w:fill="auto"/>
        <w:ind w:left="48"/>
      </w:pPr>
      <w:r>
        <w:lastRenderedPageBreak/>
        <w:t>Координаты земельного участка:</w:t>
      </w:r>
    </w:p>
    <w:tbl>
      <w:tblPr>
        <w:tblOverlap w:val="never"/>
        <w:tblW w:w="8657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69"/>
        <w:gridCol w:w="1229"/>
        <w:gridCol w:w="3800"/>
        <w:gridCol w:w="1559"/>
      </w:tblGrid>
      <w:tr w:rsidR="003F4EEB" w:rsidTr="00D80040">
        <w:trPr>
          <w:trHeight w:hRule="exact" w:val="269"/>
        </w:trPr>
        <w:tc>
          <w:tcPr>
            <w:tcW w:w="20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ind w:firstLine="220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Номер межевого знака</w:t>
            </w:r>
          </w:p>
        </w:tc>
        <w:tc>
          <w:tcPr>
            <w:tcW w:w="50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Координаты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Длина линии</w:t>
            </w:r>
          </w:p>
        </w:tc>
      </w:tr>
      <w:tr w:rsidR="003F4EEB" w:rsidTr="00D80040">
        <w:trPr>
          <w:trHeight w:hRule="exact" w:val="307"/>
        </w:trPr>
        <w:tc>
          <w:tcPr>
            <w:tcW w:w="206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3F4EEB" w:rsidRDefault="003F4EEB"/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en-US" w:bidi="en-US"/>
              </w:rPr>
              <w:t>Y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3F4EEB"/>
        </w:tc>
      </w:tr>
      <w:tr w:rsidR="003F4EEB" w:rsidTr="00D80040">
        <w:trPr>
          <w:trHeight w:hRule="exact" w:val="283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637 515,99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1 224 278,49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31,58</w:t>
            </w:r>
          </w:p>
        </w:tc>
      </w:tr>
      <w:tr w:rsidR="003F4EEB" w:rsidTr="00D80040">
        <w:trPr>
          <w:trHeight w:hRule="exact" w:val="293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637 547,35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1 224 282,18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4,80</w:t>
            </w:r>
          </w:p>
        </w:tc>
      </w:tr>
      <w:tr w:rsidR="003F4EEB" w:rsidTr="00D80040">
        <w:trPr>
          <w:trHeight w:hRule="exact" w:val="29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637 546,72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1 224 286,94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D80040">
            <w:pPr>
              <w:pStyle w:val="a7"/>
              <w:shd w:val="clear" w:color="auto" w:fill="auto"/>
              <w:spacing w:after="0" w:line="240" w:lineRule="auto"/>
              <w:ind w:firstLine="460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</w:t>
            </w:r>
            <w:r w:rsidR="00F02E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21,72 </w:t>
            </w:r>
          </w:p>
        </w:tc>
      </w:tr>
      <w:tr w:rsidR="003F4EEB" w:rsidTr="00D80040">
        <w:trPr>
          <w:trHeight w:hRule="exact" w:val="293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637 525,14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1 224 284,47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14,42</w:t>
            </w:r>
          </w:p>
        </w:tc>
      </w:tr>
      <w:tr w:rsidR="003F4EEB" w:rsidTr="00D80040">
        <w:trPr>
          <w:trHeight w:hRule="exact" w:val="29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637 523,64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1 224 298,81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10,77</w:t>
            </w:r>
          </w:p>
        </w:tc>
      </w:tr>
      <w:tr w:rsidR="003F4EEB" w:rsidTr="00D80040">
        <w:trPr>
          <w:trHeight w:hRule="exact" w:val="34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637 513,46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1 224 302,33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4EEB" w:rsidRDefault="00F02E6C">
            <w:pPr>
              <w:pStyle w:val="a7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23,97</w:t>
            </w:r>
          </w:p>
        </w:tc>
      </w:tr>
    </w:tbl>
    <w:p w:rsidR="003F4EEB" w:rsidRDefault="003F4EEB">
      <w:pPr>
        <w:sectPr w:rsidR="003F4EEB">
          <w:type w:val="continuous"/>
          <w:pgSz w:w="11900" w:h="16840"/>
          <w:pgMar w:top="951" w:right="1200" w:bottom="962" w:left="2064" w:header="0" w:footer="3" w:gutter="0"/>
          <w:cols w:space="720"/>
          <w:noEndnote/>
          <w:docGrid w:linePitch="360"/>
        </w:sectPr>
      </w:pPr>
    </w:p>
    <w:p w:rsidR="003F4EEB" w:rsidRDefault="003F4EEB">
      <w:pPr>
        <w:spacing w:line="240" w:lineRule="exact"/>
        <w:rPr>
          <w:sz w:val="19"/>
          <w:szCs w:val="19"/>
        </w:rPr>
      </w:pPr>
    </w:p>
    <w:p w:rsidR="003F4EEB" w:rsidRDefault="003F4EEB">
      <w:pPr>
        <w:spacing w:before="49" w:after="49" w:line="240" w:lineRule="exact"/>
        <w:rPr>
          <w:sz w:val="19"/>
          <w:szCs w:val="19"/>
        </w:rPr>
      </w:pPr>
    </w:p>
    <w:p w:rsidR="003F4EEB" w:rsidRDefault="003F4EEB">
      <w:pPr>
        <w:spacing w:line="1" w:lineRule="exact"/>
        <w:sectPr w:rsidR="003F4EEB">
          <w:type w:val="continuous"/>
          <w:pgSz w:w="11900" w:h="16840"/>
          <w:pgMar w:top="951" w:right="0" w:bottom="951" w:left="0" w:header="0" w:footer="3" w:gutter="0"/>
          <w:cols w:space="720"/>
          <w:noEndnote/>
          <w:docGrid w:linePitch="360"/>
        </w:sectPr>
      </w:pPr>
    </w:p>
    <w:p w:rsidR="003F4EEB" w:rsidRDefault="003F4EEB">
      <w:pPr>
        <w:spacing w:line="360" w:lineRule="exact"/>
      </w:pPr>
    </w:p>
    <w:p w:rsidR="003F4EEB" w:rsidRDefault="003F4EEB">
      <w:pPr>
        <w:spacing w:after="436" w:line="1" w:lineRule="exact"/>
      </w:pPr>
    </w:p>
    <w:p w:rsidR="003F4EEB" w:rsidRDefault="003F4EEB">
      <w:pPr>
        <w:spacing w:line="1" w:lineRule="exact"/>
      </w:pPr>
    </w:p>
    <w:sectPr w:rsidR="003F4EEB">
      <w:type w:val="continuous"/>
      <w:pgSz w:w="11900" w:h="16840"/>
      <w:pgMar w:top="951" w:right="1201" w:bottom="951" w:left="201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A00" w:rsidRDefault="00D62A00">
      <w:r>
        <w:separator/>
      </w:r>
    </w:p>
  </w:endnote>
  <w:endnote w:type="continuationSeparator" w:id="0">
    <w:p w:rsidR="00D62A00" w:rsidRDefault="00D6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A00" w:rsidRDefault="00D62A00"/>
  </w:footnote>
  <w:footnote w:type="continuationSeparator" w:id="0">
    <w:p w:rsidR="00D62A00" w:rsidRDefault="00D62A0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EEB"/>
    <w:rsid w:val="003475AF"/>
    <w:rsid w:val="003F4EEB"/>
    <w:rsid w:val="004D1657"/>
    <w:rsid w:val="00A61C91"/>
    <w:rsid w:val="00D62A00"/>
    <w:rsid w:val="00D80040"/>
    <w:rsid w:val="00F0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DD965-B842-4BA8-AC03-B97AEFEB5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330" w:line="290" w:lineRule="auto"/>
    </w:pPr>
    <w:rPr>
      <w:rFonts w:ascii="Arial" w:eastAsia="Arial" w:hAnsi="Arial" w:cs="Arial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40">
    <w:name w:val="Основной текст (4)"/>
    <w:basedOn w:val="a"/>
    <w:link w:val="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5">
    <w:name w:val="Подпись к таблиц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pPr>
      <w:shd w:val="clear" w:color="auto" w:fill="FFFFFF"/>
      <w:spacing w:after="330" w:line="290" w:lineRule="auto"/>
    </w:pPr>
    <w:rPr>
      <w:rFonts w:ascii="Arial" w:eastAsia="Arial" w:hAnsi="Arial" w:cs="Arial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2024-11-22T04:53:00Z</dcterms:created>
  <dcterms:modified xsi:type="dcterms:W3CDTF">2024-11-25T09:47:00Z</dcterms:modified>
</cp:coreProperties>
</file>