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4FA0" w:rsidRDefault="00806357">
      <w:pPr>
        <w:jc w:val="center"/>
        <w:rPr>
          <w:rFonts w:ascii="Times New Roman" w:hAnsi="Times New Roman"/>
          <w:b/>
          <w:sz w:val="28"/>
        </w:rPr>
      </w:pPr>
      <w:bookmarkStart w:id="0" w:name="_GoBack"/>
      <w:bookmarkEnd w:id="0"/>
      <w:r>
        <w:rPr>
          <w:rFonts w:ascii="Times New Roman" w:hAnsi="Times New Roman"/>
          <w:b/>
          <w:sz w:val="28"/>
        </w:rPr>
        <w:t>«Построил – оформи»: зачем регистрировать право на жилой дом?</w:t>
      </w:r>
    </w:p>
    <w:p w:rsidR="005E4FA0" w:rsidRDefault="00806357" w:rsidP="0015583A">
      <w:pPr>
        <w:ind w:firstLine="709"/>
        <w:jc w:val="both"/>
        <w:rPr>
          <w:rFonts w:ascii="Times New Roman" w:hAnsi="Times New Roman"/>
          <w:b/>
          <w:i/>
          <w:sz w:val="28"/>
        </w:rPr>
      </w:pPr>
      <w:r>
        <w:rPr>
          <w:rFonts w:ascii="Times New Roman" w:hAnsi="Times New Roman"/>
          <w:i/>
          <w:sz w:val="28"/>
        </w:rPr>
        <w:t>С 1 марта 2025 года вступили в силу поправки в Градостроительный кодекс РФ, которые закрепляют новое правило: «построил – оформи». Именно с этой даты ввести в эксплуатацию построенный индивидуальный жилой дом можно только при условии, что он поставлен на кадастровый учет и на него зарегистрировано право собственности. Управление Росреестра по Республике Башкортостан рассказывает, как применяются новые нормы, как быстро и без лишних хлопот оформить жилой дом и какие последствия могут быть, если право собственности не оформлено.</w:t>
      </w:r>
      <w:r>
        <w:rPr>
          <w:rFonts w:ascii="Times New Roman" w:hAnsi="Times New Roman"/>
          <w:b/>
          <w:i/>
          <w:sz w:val="28"/>
        </w:rPr>
        <w:t xml:space="preserve"> </w:t>
      </w:r>
    </w:p>
    <w:p w:rsidR="005E4FA0" w:rsidRDefault="00806357" w:rsidP="0015583A">
      <w:pPr>
        <w:ind w:firstLine="709"/>
        <w:jc w:val="both"/>
        <w:rPr>
          <w:rFonts w:ascii="Times New Roman" w:hAnsi="Times New Roman"/>
          <w:b/>
          <w:sz w:val="28"/>
        </w:rPr>
      </w:pPr>
      <w:r>
        <w:rPr>
          <w:rFonts w:ascii="Times New Roman" w:hAnsi="Times New Roman"/>
          <w:b/>
          <w:sz w:val="28"/>
        </w:rPr>
        <w:t xml:space="preserve">Для чего введен принцип «построил-оформи»?    </w:t>
      </w:r>
    </w:p>
    <w:p w:rsidR="005E4FA0" w:rsidRDefault="00806357" w:rsidP="0015583A">
      <w:pPr>
        <w:ind w:firstLine="709"/>
        <w:jc w:val="both"/>
        <w:rPr>
          <w:rFonts w:ascii="Times New Roman" w:hAnsi="Times New Roman"/>
          <w:sz w:val="28"/>
        </w:rPr>
      </w:pPr>
      <w:r>
        <w:rPr>
          <w:rFonts w:ascii="Times New Roman" w:hAnsi="Times New Roman"/>
          <w:sz w:val="28"/>
        </w:rPr>
        <w:t xml:space="preserve">1 марта 2025 года вступил в силу Федеральный закон от 26 декабря 2024 года № 487-ФЗ «О внесении изменений в отдельные законодательные акты Российской Федерации». Он закрепил новый принцип «построил – оформи», согласно которому по завершении строительства у гражданина или организации возникает </w:t>
      </w:r>
      <w:r>
        <w:rPr>
          <w:rFonts w:ascii="Times New Roman" w:hAnsi="Times New Roman"/>
          <w:b/>
          <w:i/>
          <w:sz w:val="28"/>
        </w:rPr>
        <w:t>обязанность</w:t>
      </w:r>
      <w:r>
        <w:rPr>
          <w:rFonts w:ascii="Times New Roman" w:hAnsi="Times New Roman"/>
          <w:sz w:val="28"/>
        </w:rPr>
        <w:t xml:space="preserve"> зарегистрировать право собственности на объект недвижимости. В ином случае </w:t>
      </w:r>
      <w:proofErr w:type="spellStart"/>
      <w:r>
        <w:rPr>
          <w:rFonts w:ascii="Times New Roman" w:hAnsi="Times New Roman"/>
          <w:sz w:val="28"/>
        </w:rPr>
        <w:t>ресурсоснабжающие</w:t>
      </w:r>
      <w:proofErr w:type="spellEnd"/>
      <w:r>
        <w:rPr>
          <w:rFonts w:ascii="Times New Roman" w:hAnsi="Times New Roman"/>
          <w:sz w:val="28"/>
        </w:rPr>
        <w:t xml:space="preserve"> организации не подведут</w:t>
      </w:r>
      <w:r>
        <w:t xml:space="preserve"> </w:t>
      </w:r>
      <w:r>
        <w:rPr>
          <w:rFonts w:ascii="Times New Roman" w:hAnsi="Times New Roman"/>
          <w:sz w:val="28"/>
        </w:rPr>
        <w:t xml:space="preserve">к дому газ, воду и иные необходимые коммуникации. </w:t>
      </w:r>
    </w:p>
    <w:p w:rsidR="005E4FA0" w:rsidRDefault="00806357" w:rsidP="0015583A">
      <w:pPr>
        <w:ind w:firstLine="709"/>
        <w:jc w:val="both"/>
        <w:rPr>
          <w:rFonts w:ascii="Times New Roman" w:hAnsi="Times New Roman"/>
          <w:sz w:val="28"/>
        </w:rPr>
      </w:pPr>
      <w:r>
        <w:rPr>
          <w:rFonts w:ascii="Times New Roman" w:hAnsi="Times New Roman"/>
          <w:sz w:val="28"/>
        </w:rPr>
        <w:t xml:space="preserve">При этом допускается использование упрощенного порядка оформления – в том числе в рамках продленной «дачной амнистии». </w:t>
      </w:r>
    </w:p>
    <w:p w:rsidR="005E4FA0" w:rsidRDefault="00806357" w:rsidP="0015583A">
      <w:pPr>
        <w:ind w:firstLine="709"/>
        <w:jc w:val="both"/>
        <w:rPr>
          <w:rFonts w:ascii="Times New Roman" w:hAnsi="Times New Roman"/>
          <w:sz w:val="28"/>
        </w:rPr>
      </w:pPr>
      <w:r>
        <w:rPr>
          <w:rFonts w:ascii="Times New Roman" w:hAnsi="Times New Roman"/>
          <w:sz w:val="28"/>
        </w:rPr>
        <w:t>Отметим, что действие закона не распространяется на здания и сооружения, построенные и фактически эксплуатируемые до 1 марта 2025 года. Однако в ходе контрольно-надзорных мероприятий в сфере землепользования уполномоченные органы всегда запрашивают сведения о правоустанавливающих документах, в том числе на расположенные на участке дома. Одновременно проводятся разъяснительные и консультационные мероприятия, направленные на стимулирование добровольной регистрации прав на недвижимость.</w:t>
      </w:r>
    </w:p>
    <w:p w:rsidR="005E4FA0" w:rsidRDefault="00806357" w:rsidP="0015583A">
      <w:pPr>
        <w:ind w:firstLine="709"/>
        <w:jc w:val="both"/>
        <w:rPr>
          <w:rFonts w:ascii="Times New Roman" w:hAnsi="Times New Roman"/>
          <w:sz w:val="28"/>
        </w:rPr>
      </w:pPr>
      <w:r>
        <w:rPr>
          <w:rFonts w:ascii="Times New Roman" w:hAnsi="Times New Roman"/>
          <w:sz w:val="28"/>
        </w:rPr>
        <w:t>Это необходимо для формирования полных и достоверных сведений о земле и недвижимости, для качественного управления территориями, но самое главное - для обеспечения надежной правовой защиты самих собственников.</w:t>
      </w:r>
    </w:p>
    <w:p w:rsidR="005E4FA0" w:rsidRDefault="00806357" w:rsidP="0015583A">
      <w:pPr>
        <w:ind w:firstLine="709"/>
        <w:jc w:val="both"/>
        <w:rPr>
          <w:rFonts w:ascii="Times New Roman" w:hAnsi="Times New Roman"/>
          <w:b/>
          <w:sz w:val="28"/>
        </w:rPr>
      </w:pPr>
      <w:r>
        <w:rPr>
          <w:rFonts w:ascii="Times New Roman" w:hAnsi="Times New Roman"/>
          <w:b/>
          <w:sz w:val="28"/>
        </w:rPr>
        <w:t>Зачем нужно регистрировать права?</w:t>
      </w:r>
    </w:p>
    <w:p w:rsidR="005E4FA0" w:rsidRDefault="00806357" w:rsidP="0015583A">
      <w:pPr>
        <w:ind w:firstLine="709"/>
        <w:jc w:val="both"/>
        <w:rPr>
          <w:rFonts w:ascii="Times New Roman" w:hAnsi="Times New Roman"/>
          <w:sz w:val="28"/>
        </w:rPr>
      </w:pPr>
      <w:r>
        <w:rPr>
          <w:rFonts w:ascii="Times New Roman" w:hAnsi="Times New Roman"/>
          <w:sz w:val="28"/>
        </w:rPr>
        <w:t xml:space="preserve">Регистрация права в Едином государственном реестре недвижимости (ЕГРН) – это единственный способ юридически подтвердить свое право собственности на объект недвижимости. Владельцу крайне важно понимать: пока право не зарегистрировано в ЕГРН, он юридически не является собственником. Это означает, что он не может: продать дом, подарить его, завещать по наследству, сдать в аренду на законных основаниях, </w:t>
      </w:r>
      <w:r>
        <w:rPr>
          <w:rFonts w:ascii="Times New Roman" w:hAnsi="Times New Roman"/>
          <w:sz w:val="28"/>
        </w:rPr>
        <w:lastRenderedPageBreak/>
        <w:t>использовать объект как залог или внести в уставной капитал, а с 1 марта 2025 года не может начать использовать.</w:t>
      </w:r>
    </w:p>
    <w:p w:rsidR="005E4FA0" w:rsidRDefault="00806357" w:rsidP="0082236F">
      <w:pPr>
        <w:ind w:firstLine="709"/>
        <w:jc w:val="both"/>
        <w:rPr>
          <w:rFonts w:ascii="Times New Roman" w:hAnsi="Times New Roman"/>
          <w:sz w:val="28"/>
        </w:rPr>
      </w:pPr>
      <w:r>
        <w:rPr>
          <w:rFonts w:ascii="Times New Roman" w:hAnsi="Times New Roman"/>
          <w:sz w:val="28"/>
        </w:rPr>
        <w:t xml:space="preserve">Кроме того, без регистрации невозможно получить компенсацию в случае ущерба или утраты имущества. Если дом пострадает от пожара, наводнения, урагана или другого чрезвычайного происшествия - страховые компании и государственные органы выплатят возмещение только собственнику с зарегистрированными правами.   </w:t>
      </w:r>
    </w:p>
    <w:p w:rsidR="005E4FA0" w:rsidRDefault="00806357" w:rsidP="0082236F">
      <w:pPr>
        <w:ind w:firstLine="709"/>
        <w:jc w:val="both"/>
        <w:rPr>
          <w:rFonts w:ascii="Times New Roman" w:hAnsi="Times New Roman"/>
          <w:sz w:val="28"/>
        </w:rPr>
      </w:pPr>
      <w:r>
        <w:rPr>
          <w:rFonts w:ascii="Times New Roman" w:hAnsi="Times New Roman"/>
          <w:sz w:val="28"/>
        </w:rPr>
        <w:t xml:space="preserve">То же самое касается ситуаций, когда земельный участок с постройками изымается для государственных или муниципальных нужд (например, под строительство дороги или социального объекта). Компенсация за дом выплачивается исключительно при наличии зарегистрированного права. </w:t>
      </w:r>
    </w:p>
    <w:p w:rsidR="005E4FA0" w:rsidRDefault="00806357" w:rsidP="0082236F">
      <w:pPr>
        <w:ind w:firstLine="709"/>
        <w:jc w:val="both"/>
        <w:rPr>
          <w:rFonts w:ascii="Times New Roman" w:hAnsi="Times New Roman"/>
          <w:sz w:val="28"/>
        </w:rPr>
      </w:pPr>
      <w:r>
        <w:rPr>
          <w:rFonts w:ascii="Times New Roman" w:hAnsi="Times New Roman"/>
          <w:sz w:val="28"/>
        </w:rPr>
        <w:t xml:space="preserve">Еще один важный аспект: незарегистрированное право не отображается в личном кабинете на портале Госуслуг, в сервисах Росреестра и других государственных информационных системах. Это создает риски при проверке статуса недвижимости, неудобства для самого собственника, желающего уточнить какие-либо сведения о своем имуществе. </w:t>
      </w:r>
    </w:p>
    <w:p w:rsidR="005E4FA0" w:rsidRDefault="00806357" w:rsidP="0082236F">
      <w:pPr>
        <w:ind w:firstLine="709"/>
        <w:jc w:val="both"/>
        <w:rPr>
          <w:rFonts w:ascii="Times New Roman" w:hAnsi="Times New Roman"/>
          <w:b/>
          <w:sz w:val="28"/>
        </w:rPr>
      </w:pPr>
      <w:r>
        <w:rPr>
          <w:rFonts w:ascii="Times New Roman" w:hAnsi="Times New Roman"/>
          <w:b/>
          <w:sz w:val="28"/>
        </w:rPr>
        <w:t>С какого момента дом считается построенным?</w:t>
      </w:r>
    </w:p>
    <w:p w:rsidR="005E4FA0" w:rsidRDefault="00806357" w:rsidP="0082236F">
      <w:pPr>
        <w:ind w:firstLine="709"/>
        <w:jc w:val="both"/>
        <w:rPr>
          <w:rFonts w:ascii="Times New Roman" w:hAnsi="Times New Roman"/>
          <w:sz w:val="28"/>
        </w:rPr>
      </w:pPr>
      <w:r>
        <w:rPr>
          <w:rFonts w:ascii="Times New Roman" w:hAnsi="Times New Roman"/>
          <w:sz w:val="28"/>
        </w:rPr>
        <w:t xml:space="preserve">Для тех объектов, где требуется получение разрешения на строительство, датой ввода в эксплуатацию будет является дата выдачи разрешения на ввод. Однако согласно статье 51 Градостроительного кодекса РФ при строительстве индивидуального жилого дома разрешение на строительство получать не требуется. Поэтому для индивидуальных жилых домов датой ввода в эксплуатацию является дата постановки объекта на кадастровый учет. </w:t>
      </w:r>
    </w:p>
    <w:p w:rsidR="005E4FA0" w:rsidRDefault="00D853EC" w:rsidP="00D853EC">
      <w:pPr>
        <w:ind w:firstLine="709"/>
        <w:jc w:val="both"/>
        <w:rPr>
          <w:rFonts w:ascii="Times New Roman" w:hAnsi="Times New Roman"/>
          <w:b/>
          <w:sz w:val="28"/>
        </w:rPr>
      </w:pPr>
      <w:r>
        <w:rPr>
          <w:rFonts w:ascii="Times New Roman" w:hAnsi="Times New Roman"/>
          <w:b/>
          <w:sz w:val="28"/>
        </w:rPr>
        <w:t>К</w:t>
      </w:r>
      <w:r w:rsidR="00806357">
        <w:rPr>
          <w:rFonts w:ascii="Times New Roman" w:hAnsi="Times New Roman"/>
          <w:b/>
          <w:sz w:val="28"/>
        </w:rPr>
        <w:t>ак оформить жилой дом максимально просто?</w:t>
      </w:r>
    </w:p>
    <w:p w:rsidR="005E4FA0" w:rsidRDefault="00806357" w:rsidP="00D853EC">
      <w:pPr>
        <w:ind w:firstLine="709"/>
        <w:jc w:val="both"/>
        <w:rPr>
          <w:rFonts w:ascii="Times New Roman" w:hAnsi="Times New Roman"/>
          <w:sz w:val="28"/>
        </w:rPr>
      </w:pPr>
      <w:r>
        <w:rPr>
          <w:rFonts w:ascii="Times New Roman" w:hAnsi="Times New Roman"/>
          <w:sz w:val="28"/>
        </w:rPr>
        <w:t xml:space="preserve">Самый простой способ - воспользоваться «дачной амнистией», которая действует до 1 марта 2031 года. Этот упрощенный порядок, как уже было ранее сказано, позволяет зарегистрировать право собственности на садовый или жилой дом, построенный на земельном участке, предназначенном для ведения садоводства, индивидуального жилищного строительства или личного подсобного хозяйства. </w:t>
      </w:r>
    </w:p>
    <w:p w:rsidR="005E4FA0" w:rsidRDefault="00806357" w:rsidP="00AD0353">
      <w:pPr>
        <w:ind w:firstLine="709"/>
        <w:jc w:val="both"/>
        <w:rPr>
          <w:rFonts w:ascii="Times New Roman" w:hAnsi="Times New Roman"/>
          <w:sz w:val="28"/>
        </w:rPr>
      </w:pPr>
      <w:r>
        <w:rPr>
          <w:rFonts w:ascii="Times New Roman" w:hAnsi="Times New Roman"/>
          <w:sz w:val="28"/>
        </w:rPr>
        <w:t xml:space="preserve">Для регистрации права собственности на садовые и жилые дома в упрощенном порядке необходимо представить в Росреестр технический план объекта, подготовленный кадастровым инженером на основании декларации, заполненной владельцем. Если права на земельный участок не зарегистрированы в ЕГРН, то также необходимо приложить </w:t>
      </w:r>
      <w:r>
        <w:rPr>
          <w:rFonts w:ascii="Times New Roman" w:hAnsi="Times New Roman"/>
          <w:sz w:val="28"/>
        </w:rPr>
        <w:lastRenderedPageBreak/>
        <w:t>правоустанавливающий документ на земельный участок (государственный акт о предоставлении участка, договор-купли-продажи или иные документы).</w:t>
      </w:r>
    </w:p>
    <w:p w:rsidR="005E4FA0" w:rsidRDefault="00806357" w:rsidP="00AD0353">
      <w:pPr>
        <w:ind w:firstLine="709"/>
        <w:jc w:val="both"/>
        <w:rPr>
          <w:rFonts w:ascii="Times New Roman" w:hAnsi="Times New Roman"/>
          <w:sz w:val="28"/>
        </w:rPr>
      </w:pPr>
      <w:r>
        <w:rPr>
          <w:rFonts w:ascii="Times New Roman" w:hAnsi="Times New Roman"/>
          <w:sz w:val="28"/>
        </w:rPr>
        <w:t xml:space="preserve">Подать заявление и документы в Росреестр граждане могут самостоятельно любым удобным способом: в бумажном виде через офисы МФЦ, либо же в электронном виде через Личный кабинет на портале Росреестра или портал Госуслуг. Пошлина за </w:t>
      </w:r>
      <w:proofErr w:type="spellStart"/>
      <w:r>
        <w:rPr>
          <w:rFonts w:ascii="Times New Roman" w:hAnsi="Times New Roman"/>
          <w:sz w:val="28"/>
        </w:rPr>
        <w:t>госрегистрацию</w:t>
      </w:r>
      <w:proofErr w:type="spellEnd"/>
      <w:r>
        <w:rPr>
          <w:rFonts w:ascii="Times New Roman" w:hAnsi="Times New Roman"/>
          <w:sz w:val="28"/>
        </w:rPr>
        <w:t xml:space="preserve"> составит 700 руб. Срок регистрации бытовой недвижимости, в числе которых жилые дома, составляет не более трех рабочих дней. </w:t>
      </w:r>
    </w:p>
    <w:p w:rsidR="005E4FA0" w:rsidRDefault="00806357" w:rsidP="00AD0353">
      <w:pPr>
        <w:ind w:firstLine="709"/>
        <w:jc w:val="both"/>
        <w:rPr>
          <w:rFonts w:ascii="Times New Roman" w:hAnsi="Times New Roman"/>
          <w:b/>
          <w:sz w:val="28"/>
        </w:rPr>
      </w:pPr>
      <w:r>
        <w:rPr>
          <w:rFonts w:ascii="Times New Roman" w:hAnsi="Times New Roman"/>
          <w:b/>
          <w:sz w:val="28"/>
        </w:rPr>
        <w:t xml:space="preserve">Где взять декларацию для подготовки технического плана? </w:t>
      </w:r>
    </w:p>
    <w:p w:rsidR="005E4FA0" w:rsidRDefault="00806357" w:rsidP="00AD0353">
      <w:pPr>
        <w:ind w:firstLine="709"/>
        <w:jc w:val="both"/>
        <w:rPr>
          <w:rFonts w:ascii="Times New Roman" w:hAnsi="Times New Roman"/>
          <w:sz w:val="28"/>
        </w:rPr>
      </w:pPr>
      <w:r>
        <w:rPr>
          <w:rFonts w:ascii="Times New Roman" w:hAnsi="Times New Roman"/>
          <w:sz w:val="28"/>
        </w:rPr>
        <w:t>Форма декларации утверждена приказом Росреестра от 4 марта 2022 года № П/0072. Ее можно скачать бесплатно в любой правовой системе в интернете, а также получить у кадастрового инженера – как правило, он сам предоставляет актуальный бланк и помогает с заполнением.</w:t>
      </w:r>
    </w:p>
    <w:p w:rsidR="005E4FA0" w:rsidRDefault="00806357" w:rsidP="00AD0353">
      <w:pPr>
        <w:ind w:firstLine="709"/>
        <w:jc w:val="both"/>
        <w:rPr>
          <w:rFonts w:ascii="Times New Roman" w:hAnsi="Times New Roman"/>
          <w:b/>
          <w:sz w:val="28"/>
        </w:rPr>
      </w:pPr>
      <w:r>
        <w:rPr>
          <w:rFonts w:ascii="Times New Roman" w:hAnsi="Times New Roman"/>
          <w:b/>
          <w:sz w:val="28"/>
        </w:rPr>
        <w:t>Как найти кадастрового инженера?</w:t>
      </w:r>
    </w:p>
    <w:p w:rsidR="005E4FA0" w:rsidRDefault="00806357" w:rsidP="00AD0353">
      <w:pPr>
        <w:ind w:firstLine="709"/>
        <w:jc w:val="both"/>
        <w:rPr>
          <w:rFonts w:ascii="Times New Roman" w:hAnsi="Times New Roman"/>
          <w:sz w:val="28"/>
        </w:rPr>
      </w:pPr>
      <w:r>
        <w:rPr>
          <w:rFonts w:ascii="Times New Roman" w:hAnsi="Times New Roman"/>
          <w:sz w:val="28"/>
        </w:rPr>
        <w:t>Кадастровые работы может выполнять только кадастровый инженер, состоящий в саморегулируемой организации. К примеру, можно обратиться в Филиал ППК «</w:t>
      </w:r>
      <w:proofErr w:type="spellStart"/>
      <w:r>
        <w:rPr>
          <w:rFonts w:ascii="Times New Roman" w:hAnsi="Times New Roman"/>
          <w:sz w:val="28"/>
        </w:rPr>
        <w:t>Роскадастр</w:t>
      </w:r>
      <w:proofErr w:type="spellEnd"/>
      <w:r>
        <w:rPr>
          <w:rFonts w:ascii="Times New Roman" w:hAnsi="Times New Roman"/>
          <w:sz w:val="28"/>
        </w:rPr>
        <w:t>» по Республике Башкортостан или в территориальные филиалы ГБУ Республики Башкортостан «Государственная кадастровая оценка и техническая инвентаризация» (БТИ).</w:t>
      </w:r>
    </w:p>
    <w:p w:rsidR="005E4FA0" w:rsidRDefault="00806357" w:rsidP="00AD0353">
      <w:pPr>
        <w:ind w:firstLine="709"/>
        <w:jc w:val="both"/>
        <w:rPr>
          <w:rFonts w:ascii="Times New Roman" w:hAnsi="Times New Roman"/>
          <w:sz w:val="28"/>
        </w:rPr>
      </w:pPr>
      <w:r>
        <w:rPr>
          <w:rFonts w:ascii="Times New Roman" w:hAnsi="Times New Roman"/>
          <w:sz w:val="28"/>
        </w:rPr>
        <w:t>В договоре на кадастровые работы обратите внимание на результат работ. Если результат по договору - технический план, уточните нюансы про случай приостановления. Если результат работ - выписка из ЕГРН, можете быть спокойнее - значит, договорные отношения с кадастровой компанией закончатся только тогда, когда будет проведен кадастровый учет.</w:t>
      </w:r>
    </w:p>
    <w:p w:rsidR="005E4FA0" w:rsidRDefault="00806357" w:rsidP="00AD0353">
      <w:pPr>
        <w:ind w:firstLine="709"/>
        <w:jc w:val="both"/>
        <w:rPr>
          <w:rFonts w:ascii="Times New Roman" w:hAnsi="Times New Roman"/>
          <w:sz w:val="28"/>
        </w:rPr>
      </w:pPr>
      <w:r>
        <w:rPr>
          <w:rFonts w:ascii="Times New Roman" w:hAnsi="Times New Roman"/>
          <w:sz w:val="28"/>
        </w:rPr>
        <w:t>Также обратите внимание, что в договоре с кадастровым инженером можно прописать пункт, что он самостоятельно может подавать документы за заявителя, в ином случае, при отсутствии доверенности, подавать документы на кадастровый учет будет сам заказчик.</w:t>
      </w:r>
    </w:p>
    <w:p w:rsidR="005E4FA0" w:rsidRDefault="00806357" w:rsidP="00AD0353">
      <w:pPr>
        <w:ind w:firstLine="709"/>
        <w:jc w:val="both"/>
        <w:rPr>
          <w:rFonts w:ascii="Times New Roman" w:hAnsi="Times New Roman"/>
          <w:b/>
          <w:sz w:val="28"/>
        </w:rPr>
      </w:pPr>
      <w:r>
        <w:rPr>
          <w:rFonts w:ascii="Times New Roman" w:hAnsi="Times New Roman"/>
          <w:b/>
          <w:sz w:val="28"/>
        </w:rPr>
        <w:t>Как проверить, зарегистрировано ли право собственности?</w:t>
      </w:r>
    </w:p>
    <w:p w:rsidR="005E4FA0" w:rsidRDefault="00806357" w:rsidP="004B461F">
      <w:pPr>
        <w:ind w:firstLine="709"/>
        <w:jc w:val="both"/>
        <w:rPr>
          <w:rFonts w:ascii="Times New Roman" w:hAnsi="Times New Roman"/>
          <w:sz w:val="28"/>
        </w:rPr>
      </w:pPr>
      <w:r>
        <w:rPr>
          <w:rFonts w:ascii="Times New Roman" w:hAnsi="Times New Roman"/>
          <w:sz w:val="28"/>
        </w:rPr>
        <w:t xml:space="preserve">Один из самых удобных способов – воспользоваться электронными сервисами. Например, в разделе «Мои объекты» на портале Госуслуг можно увидеть всю информацию о недвижимости, зарегистрированной на вас.   Аналогичные сведения доступны в «Личном кабинете» на официальном сайте Росреестра (rosreestr.gov.ru). Также можно получить выписку на объект из Единого государственного реестра недвижимости. </w:t>
      </w:r>
    </w:p>
    <w:p w:rsidR="004B461F" w:rsidRDefault="004B461F">
      <w:pPr>
        <w:jc w:val="both"/>
        <w:rPr>
          <w:rFonts w:ascii="Times New Roman" w:hAnsi="Times New Roman"/>
          <w:sz w:val="28"/>
        </w:rPr>
      </w:pPr>
    </w:p>
    <w:p w:rsidR="004B461F" w:rsidRDefault="004B461F">
      <w:pPr>
        <w:jc w:val="both"/>
        <w:rPr>
          <w:rFonts w:ascii="Times New Roman" w:hAnsi="Times New Roman"/>
          <w:sz w:val="28"/>
        </w:rPr>
      </w:pPr>
    </w:p>
    <w:p w:rsidR="005E4FA0" w:rsidRDefault="00806357">
      <w:pPr>
        <w:jc w:val="both"/>
        <w:rPr>
          <w:rFonts w:ascii="Times New Roman" w:hAnsi="Times New Roman"/>
          <w:sz w:val="28"/>
        </w:rPr>
      </w:pPr>
      <w:r>
        <w:rPr>
          <w:noProof/>
        </w:rPr>
        <w:lastRenderedPageBreak/>
        <w:drawing>
          <wp:anchor distT="0" distB="0" distL="114300" distR="114300" simplePos="0" relativeHeight="251656704" behindDoc="1" locked="0" layoutInCell="1" allowOverlap="1">
            <wp:simplePos x="0" y="0"/>
            <wp:positionH relativeFrom="column">
              <wp:posOffset>-60960</wp:posOffset>
            </wp:positionH>
            <wp:positionV relativeFrom="paragraph">
              <wp:posOffset>603885</wp:posOffset>
            </wp:positionV>
            <wp:extent cx="1238250" cy="1238250"/>
            <wp:effectExtent l="0" t="0" r="0" b="0"/>
            <wp:wrapTight wrapText="bothSides" distL="114300" distR="114300">
              <wp:wrapPolygon edited="0">
                <wp:start x="0" y="0"/>
                <wp:lineTo x="0" y="21268"/>
                <wp:lineTo x="21268" y="21268"/>
                <wp:lineTo x="21268"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srcRect/>
                    <a:stretch/>
                  </pic:blipFill>
                  <pic:spPr>
                    <a:xfrm>
                      <a:off x="0" y="0"/>
                      <a:ext cx="1238250" cy="1238250"/>
                    </a:xfrm>
                    <a:prstGeom prst="rect">
                      <a:avLst/>
                    </a:prstGeom>
                  </pic:spPr>
                </pic:pic>
              </a:graphicData>
            </a:graphic>
          </wp:anchor>
        </w:drawing>
      </w:r>
      <w:r>
        <w:rPr>
          <w:rFonts w:ascii="Times New Roman" w:hAnsi="Times New Roman"/>
          <w:sz w:val="28"/>
        </w:rPr>
        <w:t xml:space="preserve">Если возникли вопросы, связанные с кадастровым учетом и регистрацией прав на жилой дом, можно воспользоваться несколькими быстрыми способами консультации с </w:t>
      </w:r>
      <w:proofErr w:type="spellStart"/>
      <w:r>
        <w:rPr>
          <w:rFonts w:ascii="Times New Roman" w:hAnsi="Times New Roman"/>
          <w:sz w:val="28"/>
        </w:rPr>
        <w:t>Росреестром</w:t>
      </w:r>
      <w:proofErr w:type="spellEnd"/>
      <w:r>
        <w:rPr>
          <w:rFonts w:ascii="Times New Roman" w:hAnsi="Times New Roman"/>
          <w:sz w:val="28"/>
        </w:rPr>
        <w:t xml:space="preserve">:   </w:t>
      </w:r>
    </w:p>
    <w:p w:rsidR="005E4FA0" w:rsidRDefault="00806357">
      <w:pPr>
        <w:jc w:val="both"/>
        <w:rPr>
          <w:rFonts w:ascii="Times New Roman" w:hAnsi="Times New Roman"/>
          <w:sz w:val="28"/>
        </w:rPr>
      </w:pPr>
      <w:r>
        <w:rPr>
          <w:rFonts w:ascii="Times New Roman" w:hAnsi="Times New Roman"/>
          <w:sz w:val="28"/>
        </w:rPr>
        <w:t>•</w:t>
      </w:r>
      <w:r>
        <w:rPr>
          <w:rFonts w:ascii="Times New Roman" w:hAnsi="Times New Roman"/>
          <w:sz w:val="28"/>
        </w:rPr>
        <w:tab/>
        <w:t xml:space="preserve">Бесплатный онлайн-консультант Управления Росреестра по РБ (будни с 9:00 до 18:00, в пятницу – до 16:45; сообщения в нерабочее время обрабатываются в первый рабочий день); Прямая ссылка: </w:t>
      </w:r>
      <w:hyperlink r:id="rId5" w:history="1">
        <w:r>
          <w:rPr>
            <w:rStyle w:val="a5"/>
            <w:rFonts w:ascii="Times New Roman" w:hAnsi="Times New Roman"/>
            <w:sz w:val="28"/>
          </w:rPr>
          <w:t>http://rosreestr02.ru/mibew/index.php/chat?locale=ru</w:t>
        </w:r>
      </w:hyperlink>
    </w:p>
    <w:p w:rsidR="005E4FA0" w:rsidRDefault="00806357">
      <w:pPr>
        <w:jc w:val="both"/>
        <w:rPr>
          <w:rFonts w:ascii="Times New Roman" w:hAnsi="Times New Roman"/>
          <w:sz w:val="28"/>
        </w:rPr>
      </w:pPr>
      <w:r>
        <w:rPr>
          <w:rFonts w:ascii="Times New Roman" w:hAnsi="Times New Roman"/>
          <w:sz w:val="28"/>
        </w:rPr>
        <w:t>•</w:t>
      </w:r>
      <w:r>
        <w:rPr>
          <w:rFonts w:ascii="Times New Roman" w:hAnsi="Times New Roman"/>
          <w:sz w:val="28"/>
        </w:rPr>
        <w:tab/>
        <w:t>Круглосуточная горячая линия: 8 (800) 100-34-34;</w:t>
      </w:r>
    </w:p>
    <w:p w:rsidR="005E4FA0" w:rsidRDefault="00806357">
      <w:pPr>
        <w:jc w:val="both"/>
        <w:rPr>
          <w:rFonts w:ascii="Times New Roman" w:hAnsi="Times New Roman"/>
          <w:sz w:val="28"/>
        </w:rPr>
      </w:pPr>
      <w:r>
        <w:rPr>
          <w:rFonts w:ascii="Times New Roman" w:hAnsi="Times New Roman"/>
          <w:sz w:val="28"/>
        </w:rPr>
        <w:t>•</w:t>
      </w:r>
      <w:r>
        <w:rPr>
          <w:rFonts w:ascii="Times New Roman" w:hAnsi="Times New Roman"/>
          <w:sz w:val="28"/>
        </w:rPr>
        <w:tab/>
        <w:t xml:space="preserve">Тематические «горячие линии» – анонсы публикуются в </w:t>
      </w:r>
      <w:proofErr w:type="spellStart"/>
      <w:r>
        <w:rPr>
          <w:rFonts w:ascii="Times New Roman" w:hAnsi="Times New Roman"/>
          <w:sz w:val="28"/>
        </w:rPr>
        <w:t>соцсетях</w:t>
      </w:r>
      <w:proofErr w:type="spellEnd"/>
      <w:r>
        <w:rPr>
          <w:rFonts w:ascii="Times New Roman" w:hAnsi="Times New Roman"/>
          <w:sz w:val="28"/>
        </w:rPr>
        <w:t xml:space="preserve"> Управления;</w:t>
      </w:r>
    </w:p>
    <w:p w:rsidR="005E4FA0" w:rsidRDefault="00806357">
      <w:pPr>
        <w:jc w:val="both"/>
        <w:rPr>
          <w:rFonts w:ascii="Times New Roman" w:hAnsi="Times New Roman"/>
          <w:sz w:val="28"/>
        </w:rPr>
      </w:pPr>
      <w:r>
        <w:rPr>
          <w:noProof/>
        </w:rPr>
        <w:drawing>
          <wp:anchor distT="0" distB="0" distL="114300" distR="114300" simplePos="0" relativeHeight="251657728" behindDoc="1" locked="0" layoutInCell="1" allowOverlap="1">
            <wp:simplePos x="0" y="0"/>
            <wp:positionH relativeFrom="column">
              <wp:posOffset>-60960</wp:posOffset>
            </wp:positionH>
            <wp:positionV relativeFrom="paragraph">
              <wp:posOffset>66040</wp:posOffset>
            </wp:positionV>
            <wp:extent cx="1257300" cy="1257300"/>
            <wp:effectExtent l="0" t="0" r="0" b="0"/>
            <wp:wrapTight wrapText="bothSides" distL="114300" distR="114300">
              <wp:wrapPolygon edited="0">
                <wp:start x="0" y="0"/>
                <wp:lineTo x="0" y="21273"/>
                <wp:lineTo x="21273" y="21273"/>
                <wp:lineTo x="21273" y="0"/>
                <wp:lineTo x="0"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srcRect/>
                    <a:stretch/>
                  </pic:blipFill>
                  <pic:spPr>
                    <a:xfrm>
                      <a:off x="0" y="0"/>
                      <a:ext cx="1257300" cy="1257300"/>
                    </a:xfrm>
                    <a:prstGeom prst="rect">
                      <a:avLst/>
                    </a:prstGeom>
                  </pic:spPr>
                </pic:pic>
              </a:graphicData>
            </a:graphic>
          </wp:anchor>
        </w:drawing>
      </w:r>
      <w:r>
        <w:t xml:space="preserve"> </w:t>
      </w:r>
    </w:p>
    <w:p w:rsidR="005E4FA0" w:rsidRDefault="00806357">
      <w:pPr>
        <w:jc w:val="both"/>
        <w:rPr>
          <w:rFonts w:ascii="Times New Roman" w:hAnsi="Times New Roman"/>
          <w:sz w:val="28"/>
        </w:rPr>
      </w:pPr>
      <w:r>
        <w:rPr>
          <w:rFonts w:ascii="Times New Roman" w:hAnsi="Times New Roman"/>
          <w:sz w:val="28"/>
        </w:rPr>
        <w:t xml:space="preserve">«Управление Росреестра по РБ в ВКонтакте»               </w:t>
      </w:r>
    </w:p>
    <w:p w:rsidR="005E4FA0" w:rsidRDefault="00806357">
      <w:pPr>
        <w:jc w:val="both"/>
        <w:rPr>
          <w:rFonts w:ascii="Times New Roman" w:hAnsi="Times New Roman"/>
          <w:sz w:val="28"/>
        </w:rPr>
      </w:pPr>
      <w:r>
        <w:rPr>
          <w:rFonts w:ascii="Times New Roman" w:hAnsi="Times New Roman"/>
          <w:sz w:val="28"/>
        </w:rPr>
        <w:t>https://vk.com/public_to02rosreestr</w:t>
      </w:r>
    </w:p>
    <w:p w:rsidR="005E4FA0" w:rsidRDefault="005E4FA0">
      <w:pPr>
        <w:jc w:val="both"/>
        <w:rPr>
          <w:rFonts w:ascii="Times New Roman" w:hAnsi="Times New Roman"/>
          <w:sz w:val="28"/>
        </w:rPr>
      </w:pPr>
    </w:p>
    <w:p w:rsidR="005E4FA0" w:rsidRDefault="00806357">
      <w:pPr>
        <w:jc w:val="both"/>
        <w:rPr>
          <w:rFonts w:ascii="Times New Roman" w:hAnsi="Times New Roman"/>
          <w:sz w:val="28"/>
        </w:rPr>
      </w:pPr>
      <w:r>
        <w:rPr>
          <w:noProof/>
        </w:rPr>
        <w:drawing>
          <wp:anchor distT="0" distB="0" distL="114300" distR="114300" simplePos="0" relativeHeight="251658752" behindDoc="1" locked="0" layoutInCell="1" allowOverlap="1">
            <wp:simplePos x="0" y="0"/>
            <wp:positionH relativeFrom="column">
              <wp:posOffset>-60960</wp:posOffset>
            </wp:positionH>
            <wp:positionV relativeFrom="paragraph">
              <wp:posOffset>34290</wp:posOffset>
            </wp:positionV>
            <wp:extent cx="1257300" cy="1257300"/>
            <wp:effectExtent l="0" t="0" r="0" b="0"/>
            <wp:wrapTight wrapText="bothSides" distL="114300" distR="114300">
              <wp:wrapPolygon edited="0">
                <wp:start x="0" y="0"/>
                <wp:lineTo x="0" y="21273"/>
                <wp:lineTo x="21273" y="21273"/>
                <wp:lineTo x="21273" y="0"/>
                <wp:lineTo x="0" y="0"/>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a:srcRect/>
                    <a:stretch/>
                  </pic:blipFill>
                  <pic:spPr>
                    <a:xfrm>
                      <a:off x="0" y="0"/>
                      <a:ext cx="1257300" cy="1257300"/>
                    </a:xfrm>
                    <a:prstGeom prst="rect">
                      <a:avLst/>
                    </a:prstGeom>
                  </pic:spPr>
                </pic:pic>
              </a:graphicData>
            </a:graphic>
          </wp:anchor>
        </w:drawing>
      </w:r>
    </w:p>
    <w:p w:rsidR="005E4FA0" w:rsidRDefault="00806357">
      <w:pPr>
        <w:jc w:val="both"/>
        <w:rPr>
          <w:rFonts w:ascii="Times New Roman" w:hAnsi="Times New Roman"/>
          <w:sz w:val="28"/>
        </w:rPr>
      </w:pPr>
      <w:r>
        <w:rPr>
          <w:sz w:val="32"/>
        </w:rPr>
        <w:t xml:space="preserve"> </w:t>
      </w:r>
      <w:r>
        <w:rPr>
          <w:rFonts w:ascii="Times New Roman" w:hAnsi="Times New Roman"/>
          <w:sz w:val="28"/>
        </w:rPr>
        <w:t xml:space="preserve">«Управление </w:t>
      </w:r>
      <w:proofErr w:type="spellStart"/>
      <w:r>
        <w:rPr>
          <w:rFonts w:ascii="Times New Roman" w:hAnsi="Times New Roman"/>
          <w:sz w:val="28"/>
        </w:rPr>
        <w:t>Росреестра</w:t>
      </w:r>
      <w:proofErr w:type="spellEnd"/>
      <w:r>
        <w:rPr>
          <w:rFonts w:ascii="Times New Roman" w:hAnsi="Times New Roman"/>
          <w:sz w:val="28"/>
        </w:rPr>
        <w:t xml:space="preserve"> РБ в </w:t>
      </w:r>
      <w:proofErr w:type="spellStart"/>
      <w:r>
        <w:rPr>
          <w:rFonts w:ascii="Times New Roman" w:hAnsi="Times New Roman"/>
          <w:sz w:val="28"/>
        </w:rPr>
        <w:t>Telegram</w:t>
      </w:r>
      <w:proofErr w:type="spellEnd"/>
      <w:r>
        <w:rPr>
          <w:rFonts w:ascii="Times New Roman" w:hAnsi="Times New Roman"/>
          <w:sz w:val="28"/>
        </w:rPr>
        <w:t>»</w:t>
      </w:r>
    </w:p>
    <w:p w:rsidR="005E4FA0" w:rsidRDefault="00C375E0">
      <w:pPr>
        <w:jc w:val="both"/>
        <w:rPr>
          <w:rFonts w:ascii="Times New Roman" w:hAnsi="Times New Roman"/>
          <w:sz w:val="28"/>
        </w:rPr>
      </w:pPr>
      <w:hyperlink r:id="rId8" w:history="1">
        <w:r w:rsidR="00806357">
          <w:rPr>
            <w:rStyle w:val="a5"/>
            <w:rFonts w:ascii="Times New Roman" w:hAnsi="Times New Roman"/>
            <w:sz w:val="28"/>
          </w:rPr>
          <w:t>https://t.me/rosreestr02</w:t>
        </w:r>
      </w:hyperlink>
    </w:p>
    <w:p w:rsidR="005E4FA0" w:rsidRDefault="005E4FA0">
      <w:pPr>
        <w:jc w:val="both"/>
        <w:rPr>
          <w:rFonts w:ascii="Times New Roman" w:hAnsi="Times New Roman"/>
          <w:sz w:val="28"/>
        </w:rPr>
      </w:pPr>
    </w:p>
    <w:p w:rsidR="005E4FA0" w:rsidRDefault="005E4FA0">
      <w:pPr>
        <w:jc w:val="both"/>
        <w:rPr>
          <w:rFonts w:ascii="Times New Roman" w:hAnsi="Times New Roman"/>
          <w:sz w:val="28"/>
        </w:rPr>
      </w:pPr>
    </w:p>
    <w:sectPr w:rsidR="005E4FA0">
      <w:pgSz w:w="11906" w:h="16838"/>
      <w:pgMar w:top="1134" w:right="850" w:bottom="709"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FA0"/>
    <w:rsid w:val="0015583A"/>
    <w:rsid w:val="004B461F"/>
    <w:rsid w:val="005E4FA0"/>
    <w:rsid w:val="006D3899"/>
    <w:rsid w:val="006F5605"/>
    <w:rsid w:val="00806357"/>
    <w:rsid w:val="0082236F"/>
    <w:rsid w:val="00AD0353"/>
    <w:rsid w:val="00C375E0"/>
    <w:rsid w:val="00D853EC"/>
    <w:rsid w:val="00DE6D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3A5851-87A1-4491-B237-8723CFBBA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next w:val="a"/>
    <w:link w:val="11"/>
    <w:uiPriority w:val="9"/>
    <w:qFormat/>
    <w:pPr>
      <w:spacing w:before="120" w:after="120"/>
      <w:outlineLvl w:val="0"/>
    </w:pPr>
    <w:rPr>
      <w:rFonts w:ascii="XO Thames" w:hAnsi="XO Thames"/>
      <w:b/>
      <w:sz w:val="32"/>
    </w:rPr>
  </w:style>
  <w:style w:type="paragraph" w:styleId="2">
    <w:name w:val="heading 2"/>
    <w:next w:val="a"/>
    <w:link w:val="20"/>
    <w:uiPriority w:val="9"/>
    <w:qFormat/>
    <w:pPr>
      <w:spacing w:before="120" w:after="120"/>
      <w:outlineLvl w:val="1"/>
    </w:pPr>
    <w:rPr>
      <w:rFonts w:ascii="XO Thames" w:hAnsi="XO Thames"/>
      <w:b/>
      <w:color w:val="00A0FF"/>
      <w:sz w:val="26"/>
    </w:rPr>
  </w:style>
  <w:style w:type="paragraph" w:styleId="3">
    <w:name w:val="heading 3"/>
    <w:next w:val="a"/>
    <w:link w:val="30"/>
    <w:uiPriority w:val="9"/>
    <w:qFormat/>
    <w:pPr>
      <w:outlineLvl w:val="2"/>
    </w:pPr>
    <w:rPr>
      <w:rFonts w:ascii="XO Thames" w:hAnsi="XO Thames"/>
      <w:b/>
      <w:i/>
    </w:rPr>
  </w:style>
  <w:style w:type="paragraph" w:styleId="4">
    <w:name w:val="heading 4"/>
    <w:next w:val="a"/>
    <w:link w:val="40"/>
    <w:uiPriority w:val="9"/>
    <w:qFormat/>
    <w:pPr>
      <w:spacing w:before="120" w:after="120"/>
      <w:outlineLvl w:val="3"/>
    </w:pPr>
    <w:rPr>
      <w:rFonts w:ascii="XO Thames" w:hAnsi="XO Thames"/>
      <w:b/>
      <w:color w:val="595959"/>
      <w:sz w:val="26"/>
    </w:rPr>
  </w:style>
  <w:style w:type="paragraph" w:styleId="5">
    <w:name w:val="heading 5"/>
    <w:next w:val="a"/>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style>
  <w:style w:type="character" w:customStyle="1" w:styleId="22">
    <w:name w:val="Оглавление 2 Знак"/>
    <w:link w:val="21"/>
  </w:style>
  <w:style w:type="paragraph" w:styleId="41">
    <w:name w:val="toc 4"/>
    <w:next w:val="a"/>
    <w:link w:val="42"/>
    <w:uiPriority w:val="39"/>
    <w:pPr>
      <w:ind w:left="600"/>
    </w:pPr>
  </w:style>
  <w:style w:type="character" w:customStyle="1" w:styleId="42">
    <w:name w:val="Оглавление 4 Знак"/>
    <w:link w:val="41"/>
  </w:style>
  <w:style w:type="paragraph" w:styleId="6">
    <w:name w:val="toc 6"/>
    <w:next w:val="a"/>
    <w:link w:val="60"/>
    <w:uiPriority w:val="39"/>
    <w:pPr>
      <w:ind w:left="1000"/>
    </w:pPr>
  </w:style>
  <w:style w:type="character" w:customStyle="1" w:styleId="60">
    <w:name w:val="Оглавление 6 Знак"/>
    <w:link w:val="6"/>
  </w:style>
  <w:style w:type="paragraph" w:styleId="7">
    <w:name w:val="toc 7"/>
    <w:next w:val="a"/>
    <w:link w:val="70"/>
    <w:uiPriority w:val="39"/>
    <w:pPr>
      <w:ind w:left="1200"/>
    </w:pPr>
  </w:style>
  <w:style w:type="character" w:customStyle="1" w:styleId="70">
    <w:name w:val="Оглавление 7 Знак"/>
    <w:link w:val="7"/>
  </w:style>
  <w:style w:type="paragraph" w:styleId="a3">
    <w:name w:val="Balloon Text"/>
    <w:basedOn w:val="a"/>
    <w:link w:val="a4"/>
    <w:pPr>
      <w:spacing w:after="0" w:line="240" w:lineRule="auto"/>
    </w:pPr>
    <w:rPr>
      <w:rFonts w:ascii="Segoe UI" w:hAnsi="Segoe UI"/>
      <w:sz w:val="18"/>
    </w:rPr>
  </w:style>
  <w:style w:type="character" w:customStyle="1" w:styleId="a4">
    <w:name w:val="Текст выноски Знак"/>
    <w:basedOn w:val="1"/>
    <w:link w:val="a3"/>
    <w:rPr>
      <w:rFonts w:ascii="Segoe UI" w:hAnsi="Segoe UI"/>
      <w:sz w:val="18"/>
    </w:rPr>
  </w:style>
  <w:style w:type="character" w:customStyle="1" w:styleId="30">
    <w:name w:val="Заголовок 3 Знак"/>
    <w:link w:val="3"/>
    <w:rPr>
      <w:rFonts w:ascii="XO Thames" w:hAnsi="XO Thames"/>
      <w:b/>
      <w:i/>
      <w:color w:val="000000"/>
    </w:rPr>
  </w:style>
  <w:style w:type="paragraph" w:customStyle="1" w:styleId="12">
    <w:name w:val="Основной шрифт абзаца1"/>
  </w:style>
  <w:style w:type="paragraph" w:styleId="31">
    <w:name w:val="toc 3"/>
    <w:next w:val="a"/>
    <w:link w:val="32"/>
    <w:uiPriority w:val="39"/>
    <w:pPr>
      <w:ind w:left="400"/>
    </w:pPr>
  </w:style>
  <w:style w:type="character" w:customStyle="1" w:styleId="32">
    <w:name w:val="Оглавление 3 Знак"/>
    <w:link w:val="31"/>
  </w:style>
  <w:style w:type="character" w:customStyle="1" w:styleId="50">
    <w:name w:val="Заголовок 5 Знак"/>
    <w:link w:val="5"/>
    <w:rPr>
      <w:rFonts w:ascii="XO Thames" w:hAnsi="XO Thames"/>
      <w:b/>
      <w:color w:val="000000"/>
      <w:sz w:val="22"/>
    </w:rPr>
  </w:style>
  <w:style w:type="character" w:customStyle="1" w:styleId="11">
    <w:name w:val="Заголовок 1 Знак"/>
    <w:link w:val="10"/>
    <w:rPr>
      <w:rFonts w:ascii="XO Thames" w:hAnsi="XO Thames"/>
      <w:b/>
      <w:sz w:val="32"/>
    </w:rPr>
  </w:style>
  <w:style w:type="paragraph" w:customStyle="1" w:styleId="13">
    <w:name w:val="Гиперссылка1"/>
    <w:basedOn w:val="12"/>
    <w:link w:val="a5"/>
    <w:rPr>
      <w:color w:val="0563C1" w:themeColor="hyperlink"/>
      <w:u w:val="single"/>
    </w:rPr>
  </w:style>
  <w:style w:type="character" w:styleId="a5">
    <w:name w:val="Hyperlink"/>
    <w:basedOn w:val="a0"/>
    <w:link w:val="13"/>
    <w:rPr>
      <w:color w:val="0563C1" w:themeColor="hyperlink"/>
      <w:u w:val="single"/>
    </w:rPr>
  </w:style>
  <w:style w:type="paragraph" w:customStyle="1" w:styleId="Footnote">
    <w:name w:val="Footnote"/>
    <w:link w:val="Footnote0"/>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rPr>
  </w:style>
  <w:style w:type="character" w:customStyle="1" w:styleId="15">
    <w:name w:val="Оглавление 1 Знак"/>
    <w:link w:val="14"/>
    <w:rPr>
      <w:rFonts w:ascii="XO Thames" w:hAnsi="XO Thames"/>
      <w:b/>
    </w:rPr>
  </w:style>
  <w:style w:type="paragraph" w:customStyle="1" w:styleId="HeaderandFooter">
    <w:name w:val="Header and Footer"/>
    <w:link w:val="HeaderandFooter0"/>
    <w:pPr>
      <w:spacing w:line="36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style>
  <w:style w:type="character" w:customStyle="1" w:styleId="90">
    <w:name w:val="Оглавление 9 Знак"/>
    <w:link w:val="9"/>
  </w:style>
  <w:style w:type="paragraph" w:styleId="8">
    <w:name w:val="toc 8"/>
    <w:next w:val="a"/>
    <w:link w:val="80"/>
    <w:uiPriority w:val="39"/>
    <w:pPr>
      <w:ind w:left="1400"/>
    </w:pPr>
  </w:style>
  <w:style w:type="character" w:customStyle="1" w:styleId="80">
    <w:name w:val="Оглавление 8 Знак"/>
    <w:link w:val="8"/>
  </w:style>
  <w:style w:type="paragraph" w:styleId="51">
    <w:name w:val="toc 5"/>
    <w:next w:val="a"/>
    <w:link w:val="52"/>
    <w:uiPriority w:val="39"/>
    <w:pPr>
      <w:ind w:left="800"/>
    </w:pPr>
  </w:style>
  <w:style w:type="character" w:customStyle="1" w:styleId="52">
    <w:name w:val="Оглавление 5 Знак"/>
    <w:link w:val="51"/>
  </w:style>
  <w:style w:type="paragraph" w:styleId="a6">
    <w:name w:val="Subtitle"/>
    <w:next w:val="a"/>
    <w:link w:val="a7"/>
    <w:uiPriority w:val="11"/>
    <w:qFormat/>
    <w:rPr>
      <w:rFonts w:ascii="XO Thames" w:hAnsi="XO Thames"/>
      <w:i/>
      <w:color w:val="616161"/>
      <w:sz w:val="24"/>
    </w:rPr>
  </w:style>
  <w:style w:type="character" w:customStyle="1" w:styleId="a7">
    <w:name w:val="Подзаголовок Знак"/>
    <w:link w:val="a6"/>
    <w:rPr>
      <w:rFonts w:ascii="XO Thames" w:hAnsi="XO Thames"/>
      <w:i/>
      <w:color w:val="616161"/>
      <w:sz w:val="24"/>
    </w:rPr>
  </w:style>
  <w:style w:type="paragraph" w:customStyle="1" w:styleId="toc10">
    <w:name w:val="toc 10"/>
    <w:next w:val="a"/>
    <w:link w:val="toc100"/>
    <w:uiPriority w:val="39"/>
    <w:pPr>
      <w:ind w:left="1800"/>
    </w:pPr>
  </w:style>
  <w:style w:type="character" w:customStyle="1" w:styleId="toc100">
    <w:name w:val="toc 10"/>
    <w:link w:val="toc10"/>
  </w:style>
  <w:style w:type="paragraph" w:styleId="a8">
    <w:name w:val="Title"/>
    <w:next w:val="a"/>
    <w:link w:val="a9"/>
    <w:uiPriority w:val="10"/>
    <w:qFormat/>
    <w:rPr>
      <w:rFonts w:ascii="XO Thames" w:hAnsi="XO Thames"/>
      <w:b/>
      <w:sz w:val="52"/>
    </w:rPr>
  </w:style>
  <w:style w:type="character" w:customStyle="1" w:styleId="a9">
    <w:name w:val="Название Знак"/>
    <w:link w:val="a8"/>
    <w:rPr>
      <w:rFonts w:ascii="XO Thames" w:hAnsi="XO Thames"/>
      <w:b/>
      <w:sz w:val="52"/>
    </w:rPr>
  </w:style>
  <w:style w:type="character" w:customStyle="1" w:styleId="40">
    <w:name w:val="Заголовок 4 Знак"/>
    <w:link w:val="4"/>
    <w:rPr>
      <w:rFonts w:ascii="XO Thames" w:hAnsi="XO Thames"/>
      <w:b/>
      <w:color w:val="595959"/>
      <w:sz w:val="26"/>
    </w:rPr>
  </w:style>
  <w:style w:type="character" w:customStyle="1" w:styleId="20">
    <w:name w:val="Заголовок 2 Знак"/>
    <w:link w:val="2"/>
    <w:rPr>
      <w:rFonts w:ascii="XO Thames" w:hAnsi="XO Thames"/>
      <w:b/>
      <w:color w:val="00A0F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s://t.me/rosreestr02" TargetMode="External"/><Relationship Id="rId3" Type="http://schemas.openxmlformats.org/officeDocument/2006/relationships/webSettings" Target="webSettings.xml"/><Relationship Id="rId7" Type="http://schemas.openxmlformats.org/officeDocument/2006/relationships/image" Target="media/image3.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hyperlink" Target="http://rosreestr02.ru/mibew/index.php/chat?locale=ru" TargetMode="External"/><Relationship Id="rId10"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1139</Words>
  <Characters>6493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user</cp:lastModifiedBy>
  <cp:revision>2</cp:revision>
  <dcterms:created xsi:type="dcterms:W3CDTF">2025-11-11T03:37:00Z</dcterms:created>
  <dcterms:modified xsi:type="dcterms:W3CDTF">2025-11-11T03:37:00Z</dcterms:modified>
</cp:coreProperties>
</file>