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2C6E" w:rsidRDefault="00FE2C6E" w:rsidP="00FE2C6E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Администрация  сельского поселения </w:t>
      </w:r>
      <w:proofErr w:type="spellStart"/>
      <w:r w:rsidR="0049645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сельский сельсовет муниципального района Туймазинский район Республики Башкортостан</w:t>
      </w:r>
    </w:p>
    <w:p w:rsidR="00FE2C6E" w:rsidRDefault="00FE2C6E" w:rsidP="00FE2C6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2C6E" w:rsidRDefault="00FE2C6E" w:rsidP="00FE2C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ПОСТАНОВЛЕНИЕ </w:t>
      </w:r>
    </w:p>
    <w:p w:rsidR="00FE2C6E" w:rsidRDefault="00496453" w:rsidP="00FE2C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14 октября </w:t>
      </w:r>
      <w:r w:rsidR="00FE2C6E">
        <w:rPr>
          <w:rFonts w:ascii="Times New Roman" w:hAnsi="Times New Roman" w:cs="Times New Roman"/>
          <w:sz w:val="24"/>
          <w:szCs w:val="24"/>
        </w:rPr>
        <w:t xml:space="preserve">2014 года № </w:t>
      </w:r>
      <w:r>
        <w:rPr>
          <w:rFonts w:ascii="Times New Roman" w:hAnsi="Times New Roman" w:cs="Times New Roman"/>
          <w:sz w:val="24"/>
          <w:szCs w:val="24"/>
        </w:rPr>
        <w:t>51</w:t>
      </w:r>
    </w:p>
    <w:p w:rsidR="001F6E5F" w:rsidRDefault="001F6E5F" w:rsidP="00FE2C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6E5F" w:rsidRPr="001F6E5F" w:rsidRDefault="001F6E5F" w:rsidP="001F6E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6E5F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порядка составления и ведения кассового плана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b/>
          <w:bCs/>
          <w:sz w:val="28"/>
          <w:szCs w:val="28"/>
        </w:rPr>
        <w:t>Гафуровский</w:t>
      </w:r>
      <w:proofErr w:type="spellEnd"/>
      <w:r w:rsidRPr="001F6E5F"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муниципального района Туймазинский район Республики Башкортостан в текущем финансовом году</w:t>
      </w:r>
    </w:p>
    <w:p w:rsidR="001F6E5F" w:rsidRDefault="001F6E5F" w:rsidP="001F6E5F">
      <w:pPr>
        <w:pStyle w:val="ConsPlusNormal"/>
        <w:rPr>
          <w:rFonts w:ascii="Times New Roman" w:hAnsi="Times New Roman" w:cs="Times New Roman"/>
          <w:b/>
          <w:bCs/>
          <w:sz w:val="28"/>
          <w:szCs w:val="28"/>
        </w:rPr>
      </w:pP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hyperlink r:id="rId4" w:tooltip="&quot;Бюджетный кодекс Российской Федерации&quot; от 31.07.1998 N 145-ФЗ (ред. от 28.12.2013, с изм. от 03.02.2014) (с изм. и доп., вступ. в силу с 01.01.2014)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217.1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постановляю:</w:t>
      </w: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r:id="rId5" w:anchor="Par3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Порядок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составления и ведения кассового плана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в текущем финансовом году.</w:t>
      </w:r>
    </w:p>
    <w:p w:rsidR="001F6E5F" w:rsidRDefault="001F6E5F" w:rsidP="001F6E5F">
      <w:pPr>
        <w:pStyle w:val="ConsPlusNormal"/>
        <w:ind w:firstLine="54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1F6E5F" w:rsidRDefault="001F6E5F" w:rsidP="001F6E5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6E5F" w:rsidRDefault="001F6E5F" w:rsidP="001F6E5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6E5F" w:rsidRDefault="001F6E5F" w:rsidP="001F6E5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6E5F" w:rsidRDefault="001F6E5F" w:rsidP="001F6E5F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1F6E5F" w:rsidRPr="001F6E5F" w:rsidRDefault="001F6E5F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6E5F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:rsidR="001F6E5F" w:rsidRPr="001F6E5F" w:rsidRDefault="00496453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 w:rsidR="001F6E5F" w:rsidRPr="001F6E5F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:rsidR="001F6E5F" w:rsidRPr="001F6E5F" w:rsidRDefault="001F6E5F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6E5F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F6E5F" w:rsidRPr="001F6E5F" w:rsidRDefault="001F6E5F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F6E5F">
        <w:rPr>
          <w:rFonts w:ascii="Times New Roman" w:hAnsi="Times New Roman" w:cs="Times New Roman"/>
          <w:sz w:val="28"/>
          <w:szCs w:val="28"/>
        </w:rPr>
        <w:t xml:space="preserve">Туймазинский район </w:t>
      </w:r>
    </w:p>
    <w:p w:rsidR="001F6E5F" w:rsidRDefault="00496453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1F6E5F" w:rsidRPr="001F6E5F">
        <w:rPr>
          <w:rFonts w:ascii="Times New Roman" w:hAnsi="Times New Roman" w:cs="Times New Roman"/>
          <w:sz w:val="28"/>
          <w:szCs w:val="28"/>
        </w:rPr>
        <w:t>Республики Башкортостан</w:t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  <w:r w:rsidR="001F6E5F" w:rsidRPr="001F6E5F">
        <w:rPr>
          <w:rFonts w:ascii="Times New Roman" w:hAnsi="Times New Roman" w:cs="Times New Roman"/>
          <w:sz w:val="28"/>
          <w:szCs w:val="28"/>
        </w:rPr>
        <w:tab/>
      </w:r>
    </w:p>
    <w:p w:rsidR="001F6E5F" w:rsidRPr="001F6E5F" w:rsidRDefault="00496453" w:rsidP="001F6E5F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Юмагулова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А.Р.</w:t>
      </w:r>
    </w:p>
    <w:p w:rsidR="001F6E5F" w:rsidRPr="001F6E5F" w:rsidRDefault="001F6E5F" w:rsidP="001F6E5F">
      <w:pPr>
        <w:pStyle w:val="ConsPlusNormal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left="5760"/>
        <w:rPr>
          <w:rFonts w:ascii="Times New Roman" w:hAnsi="Times New Roman" w:cs="Times New Roman"/>
          <w:sz w:val="28"/>
          <w:szCs w:val="28"/>
        </w:rPr>
      </w:pPr>
      <w:bookmarkStart w:id="1" w:name="Par28"/>
      <w:bookmarkEnd w:id="1"/>
    </w:p>
    <w:p w:rsidR="001F6E5F" w:rsidRDefault="001F6E5F" w:rsidP="001F6E5F">
      <w:pPr>
        <w:pStyle w:val="ConsPlusNormal"/>
        <w:ind w:left="5760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left="5760"/>
        <w:rPr>
          <w:rFonts w:ascii="Times New Roman" w:hAnsi="Times New Roman" w:cs="Times New Roman"/>
          <w:sz w:val="28"/>
          <w:szCs w:val="28"/>
        </w:rPr>
      </w:pPr>
    </w:p>
    <w:p w:rsidR="00496453" w:rsidRDefault="001F6E5F" w:rsidP="001F6E5F">
      <w:pPr>
        <w:pStyle w:val="ConsPlusNormal"/>
        <w:ind w:left="5760"/>
        <w:rPr>
          <w:rFonts w:ascii="Times New Roman" w:hAnsi="Times New Roman" w:cs="Times New Roman"/>
          <w:sz w:val="24"/>
          <w:szCs w:val="24"/>
        </w:rPr>
      </w:pPr>
      <w:r w:rsidRPr="00DD4740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к постановлению главы сельского поселения </w:t>
      </w:r>
      <w:proofErr w:type="spellStart"/>
      <w:r w:rsidR="00496453">
        <w:rPr>
          <w:rFonts w:ascii="Times New Roman" w:hAnsi="Times New Roman" w:cs="Times New Roman"/>
          <w:sz w:val="24"/>
          <w:szCs w:val="24"/>
        </w:rPr>
        <w:t>Гафуровский</w:t>
      </w:r>
      <w:proofErr w:type="spellEnd"/>
      <w:r w:rsidRPr="00DD4740">
        <w:rPr>
          <w:rFonts w:ascii="Times New Roman" w:hAnsi="Times New Roman" w:cs="Times New Roman"/>
          <w:sz w:val="24"/>
          <w:szCs w:val="24"/>
        </w:rPr>
        <w:t xml:space="preserve"> сельсовет</w:t>
      </w:r>
      <w:r w:rsidR="00496453">
        <w:rPr>
          <w:rFonts w:ascii="Times New Roman" w:hAnsi="Times New Roman" w:cs="Times New Roman"/>
          <w:sz w:val="24"/>
          <w:szCs w:val="24"/>
        </w:rPr>
        <w:t xml:space="preserve"> </w:t>
      </w:r>
      <w:r w:rsidRPr="00DD4740"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proofErr w:type="spellStart"/>
      <w:r w:rsidRPr="00DD4740"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 w:rsidRPr="00DD4740">
        <w:rPr>
          <w:rFonts w:ascii="Times New Roman" w:hAnsi="Times New Roman" w:cs="Times New Roman"/>
          <w:sz w:val="24"/>
          <w:szCs w:val="24"/>
        </w:rPr>
        <w:t xml:space="preserve"> райо</w:t>
      </w:r>
      <w:r w:rsidR="00496453">
        <w:rPr>
          <w:rFonts w:ascii="Times New Roman" w:hAnsi="Times New Roman" w:cs="Times New Roman"/>
          <w:sz w:val="24"/>
          <w:szCs w:val="24"/>
        </w:rPr>
        <w:t xml:space="preserve">н Республики Башкортостан  </w:t>
      </w:r>
      <w:r w:rsidRPr="00DD4740">
        <w:rPr>
          <w:rFonts w:ascii="Times New Roman" w:hAnsi="Times New Roman" w:cs="Times New Roman"/>
          <w:sz w:val="24"/>
          <w:szCs w:val="24"/>
        </w:rPr>
        <w:t xml:space="preserve">от </w:t>
      </w:r>
      <w:r w:rsidR="00496453">
        <w:rPr>
          <w:rFonts w:ascii="Times New Roman" w:hAnsi="Times New Roman" w:cs="Times New Roman"/>
          <w:sz w:val="24"/>
          <w:szCs w:val="24"/>
        </w:rPr>
        <w:t>14.10</w:t>
      </w:r>
      <w:r>
        <w:rPr>
          <w:rFonts w:ascii="Times New Roman" w:hAnsi="Times New Roman" w:cs="Times New Roman"/>
          <w:sz w:val="24"/>
          <w:szCs w:val="24"/>
        </w:rPr>
        <w:t>.</w:t>
      </w:r>
      <w:smartTag w:uri="urn:schemas-microsoft-com:office:smarttags" w:element="metricconverter">
        <w:smartTagPr>
          <w:attr w:name="ProductID" w:val="2014 г"/>
        </w:smartTagPr>
        <w:r w:rsidRPr="00DD4740">
          <w:rPr>
            <w:rFonts w:ascii="Times New Roman" w:hAnsi="Times New Roman" w:cs="Times New Roman"/>
            <w:sz w:val="24"/>
            <w:szCs w:val="24"/>
          </w:rPr>
          <w:t>2014 г</w:t>
        </w:r>
      </w:smartTag>
      <w:r w:rsidRPr="00DD474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1F6E5F" w:rsidRPr="001F6E5F" w:rsidRDefault="001F6E5F" w:rsidP="001F6E5F">
      <w:pPr>
        <w:pStyle w:val="ConsPlusNormal"/>
        <w:ind w:left="5760"/>
        <w:rPr>
          <w:rFonts w:ascii="Times New Roman" w:hAnsi="Times New Roman" w:cs="Times New Roman"/>
          <w:sz w:val="24"/>
          <w:szCs w:val="24"/>
        </w:rPr>
      </w:pPr>
      <w:r w:rsidRPr="00DD4740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Par33"/>
      <w:bookmarkEnd w:id="2"/>
      <w:r w:rsidR="00496453">
        <w:rPr>
          <w:rFonts w:ascii="Times New Roman" w:hAnsi="Times New Roman" w:cs="Times New Roman"/>
          <w:sz w:val="24"/>
          <w:szCs w:val="24"/>
        </w:rPr>
        <w:t>51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составления и ведения кассового плана исполнения  бюджета сельского поселения </w:t>
      </w:r>
      <w:proofErr w:type="spellStart"/>
      <w:r w:rsidR="00496453">
        <w:rPr>
          <w:rFonts w:ascii="Times New Roman" w:hAnsi="Times New Roman" w:cs="Times New Roman"/>
          <w:b/>
          <w:bCs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района Туймазинский район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Башкортостан 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 текущем финансовом году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3" w:name="Par40"/>
      <w:bookmarkEnd w:id="3"/>
      <w:r>
        <w:rPr>
          <w:rFonts w:ascii="Times New Roman" w:hAnsi="Times New Roman" w:cs="Times New Roman"/>
          <w:sz w:val="28"/>
          <w:szCs w:val="28"/>
        </w:rPr>
        <w:t>I. Общие положения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Настоящий Порядок составления и ведения кассового плана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в текущем финансовом году (далее - Порядок) разработан в соответствии со </w:t>
      </w:r>
      <w:hyperlink r:id="rId6" w:tooltip="&quot;Бюджетный кодекс Российской Федерации&quot; от 31.07.1998 N 145-ФЗ (ред. от 28.12.2013, с изм. от 03.02.2014) (с изм. и доп., вступ. в силу с 01.01.2014){КонсультантПлюс}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статьей 217.1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Бюджетного кодекса Российской Федерации и определяет правила составления и ведения кассового плана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(далее – бюджета сельского поселения).</w:t>
      </w:r>
      <w:proofErr w:type="gramEnd"/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Кассовый план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(далее - кассовый план) на очередной финансовый год составляется по </w:t>
      </w:r>
      <w:hyperlink r:id="rId7" w:anchor="Par347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форме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согласно приложению № 4 к настоящему Порядку.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Составление и ведение кассового плана осуществляется на основании: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поступлениям доходов бюджета сельского поселения, формируемых в порядке, предусмотренном </w:t>
      </w:r>
      <w:hyperlink r:id="rId8" w:anchor="Par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разделом II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выплатам по расходам бюджета сельского поселения, формируемых в порядке, предусмотренном </w:t>
      </w:r>
      <w:hyperlink r:id="rId9" w:anchor="Par79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разделом III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поступлениям и кассовым выплатам по источникам финансирования дефицита бюджета сельского поселения, формируемых в порядке, предусмотренном </w:t>
      </w:r>
      <w:hyperlink r:id="rId10" w:anchor="Par10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разделом IV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иных необходимых показателей.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Уточнение и представление показателей для кассового плана осуществляется в порядке, предусмотренном </w:t>
      </w:r>
      <w:hyperlink r:id="rId11" w:anchor="Par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разделами II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12" w:anchor="Par10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IV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1F6E5F" w:rsidRDefault="001F6E5F" w:rsidP="001F6E5F">
      <w:pPr>
        <w:pStyle w:val="ConsPlusNormal"/>
        <w:outlineLvl w:val="1"/>
        <w:rPr>
          <w:rFonts w:ascii="Times New Roman" w:hAnsi="Times New Roman" w:cs="Times New Roman"/>
          <w:sz w:val="28"/>
          <w:szCs w:val="28"/>
        </w:rPr>
      </w:pPr>
      <w:bookmarkStart w:id="4" w:name="Par52"/>
      <w:bookmarkEnd w:id="4"/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II. Порядок составления, уточнения и представления показателей для кассового плана по кассовым поступлениям  доходов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Показатели для кассового плана по кассовым поступлениям доходов бюджета сельского поселения формируются на основании </w:t>
      </w:r>
      <w:hyperlink r:id="rId13" w:anchor="Par15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сведений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помесячном распределении поступлений доходов в бюджет сельского поселения (приложение № 1 к настоящему Порядку), полученных от главных администраторов доходов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 муниципального района Туймазинский район Республики Башкортостан в части безвозмездных поступлений из бюджетов других уровней, отражаемых по главе 791.</w:t>
      </w:r>
      <w:proofErr w:type="gramEnd"/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В целях составления кассового плана не позднее 15 декабря отчетного финансового года формируется и представляется помесячное распределение поступлений соответствующих доходов бюджета сельского поселения на текущий финансовый год: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главными администраторами доходов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по налоговым и неналоговым доходам, по безвозмездным поступлениям в доход бюджета сельского поселения в виде субсидий, субвенций и иных межбюджетных трансфертов, имеющих целевое назначение 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В целях ведения кассового плана главные администраторы доходов бюджета сельского поселения формируют уточненные </w:t>
      </w:r>
      <w:hyperlink r:id="rId14" w:anchor="Par15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сведения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помесячном распределении администрируемых ими поступлений соответствующих доходов бюджета сельского поселения на текущий финансовый год (приложение № 1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уточнении сведений о помесячном распределении поступлений доходов бюджета сельского поселения на текущий финансовый год указываются фактические кассовые поступления доходов бюджета сельского поселения за отчетный период и уточняются соответствующие показатели периода, следующего за текущим месяцем.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Уточненные </w:t>
      </w:r>
      <w:hyperlink r:id="rId15" w:anchor="Par15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сведения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 помесячном распределении поступлений соответствующих доходов бюджета сельского поселения на текущий финансовый год представляются в электронном виде и на бумажном носителе (приложение № 1 к настоящему Порядку):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главными администраторами доходов бюджета сельского поселения  по налоговым и неналоговым доходам ежемесячно не позднее 25 числа текущего месяца, по безвозмездным поступлениям в доход бюджета сельского поселения в виде субсидий, субвенций и иных межбюджетных трансфертов, имеющих целевое назначение 1 раз в квартал, не позднее 20 марта, 20 июня и 20 сентября соответственно;</w:t>
      </w:r>
      <w:proofErr w:type="gramEnd"/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главе 791  - 1 раз в квартал, не позднее 20 марта, 20 июня и 20 </w:t>
      </w:r>
      <w:r>
        <w:rPr>
          <w:rFonts w:ascii="Times New Roman" w:hAnsi="Times New Roman" w:cs="Times New Roman"/>
          <w:sz w:val="28"/>
          <w:szCs w:val="28"/>
        </w:rPr>
        <w:lastRenderedPageBreak/>
        <w:t>сентября соответственно.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отклонения фактических поступлений по видам доходов бюджета сельского поселения в отчетном периоде от соответствующего показателя прогноза помесячного распределения доходов бюджета на текущий финансовый год, утвержденного в установленном порядке, на величину более чем 15 процентов от указанного показателя, пояснительная записка с отражением причин указанного отклонения ежемесячно в срок до 25 числа месяца, следующего за отчетным периодом, представляется:</w:t>
      </w:r>
      <w:proofErr w:type="gramEnd"/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соответствующими главными администраторами доходов бюджета сельского поселения;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Специалист 1 категории бухгалтер  на основе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сведений главных администраторов доходов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формирует в электронном виде сведения (</w:t>
      </w:r>
      <w:hyperlink r:id="rId16" w:anchor="Par594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приложение №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5 к настоящему Порядку и </w:t>
      </w:r>
      <w:hyperlink r:id="rId17" w:anchor="Par347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строки 210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- </w:t>
      </w:r>
      <w:hyperlink r:id="rId18" w:anchor="Par347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220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приложения № 4 к настоящему Порядку):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прогноз поступлений доходов в бюджет сельского поселения на текущий финансовый год с помесячным распределением поступлений в разрезе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кодов классификации доходов бюджетов Российской Федерации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позднее 25 декабря отчетного финансового года;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уточненный прогноз поступлений доходов бюджета сельского поселения на текущий финансовый год с помесячным распределением поступлений в разрезе кодов бюджетной классификации доходов бюджетов Российской Федерации - не позднее 25 марта, 25 июня и 25 сентября соответственно.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5" w:name="Par79"/>
      <w:bookmarkEnd w:id="5"/>
      <w:r>
        <w:rPr>
          <w:rFonts w:ascii="Times New Roman" w:hAnsi="Times New Roman" w:cs="Times New Roman"/>
          <w:sz w:val="28"/>
          <w:szCs w:val="28"/>
        </w:rPr>
        <w:t xml:space="preserve">III. Порядок составления, уточнения и представления показателей для кассового плана по кассовым выплатам по расходам 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Показатели для кассового плана по кассовым выплатам по расходам бюджета сельского поселения  формируются на основании: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сводной бюджетной росписи бюджета сельского поселения по расходам, лимитов бюджетных обязательств, утвержденных на текущий финансовый год (за исключением показателей по некассовым операциям);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прогнозов кассовых выплат по расходам бюджета сельского поселения на текущий финансовый год с помесячной детализацией (</w:t>
      </w:r>
      <w:hyperlink r:id="rId19" w:anchor="Par20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В целях составления кассового плана: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главные распорядители средств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(далее - главные распорядители) формируют прогноз кассовых выплат по расходам бюджета сельского поселения на текущий финансовый год с помесячной детализацией (</w:t>
      </w:r>
      <w:hyperlink r:id="rId20" w:anchor="Par20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Прогнозы кассовых выплат по расходам бюджета сельского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поселения на текущий финансовый год с помесячной детализацией представляются в электронном виде и на бумажном носителе не позднее 3 дней с момента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отражения показателей сводной бюджетной росписи 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лимитов бюджетных обязательств на лицевых счетах главных распорядителей.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В целях ведения кассового плана: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главные распорядители формируют уточненный прогноз кассовых выплат по расходам бюджета сельского поселения на текущий финансовый год с помесячной детализацией (</w:t>
      </w:r>
      <w:hyperlink r:id="rId21" w:anchor="Par20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2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Уточненный прогноз кассовых выплат по расходам бюджета сельского поселения на текущий финансовый год с помесячной детализацией представляется главными распорядителями в электронном виде и на бумажном носителе не позднее 20 марта, 20 июня и 20 сентября соответственно.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уточнении указываются фактические кассовые выплаты по расходам бюджета сельского поселения  за отчетный период и уточняются соответствующие показатели периода, следующего за текущим месяцем.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Специалист 1 категории бухгалтер  формирует свод указанных сведений (</w:t>
      </w:r>
      <w:hyperlink r:id="rId22" w:anchor="Par723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приложение № </w:t>
        </w:r>
      </w:hyperlink>
      <w:r>
        <w:rPr>
          <w:rFonts w:ascii="Times New Roman" w:hAnsi="Times New Roman" w:cs="Times New Roman"/>
          <w:sz w:val="28"/>
          <w:szCs w:val="28"/>
        </w:rPr>
        <w:t>6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отклонения кассовых выплат по расходам бюджета сельского поселения в отчетном периоде от соответствующего показателя прогноза кассовых выплат на величину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более чем 15 процентов от указанного показателя, соответствующий главный распорядитель представляет пояснительную записку с отражением причин указанного отклонения ежемесячно не позднее 15 числа месяца, следующего за отчетным периодом.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6" w:name="Par102"/>
      <w:bookmarkEnd w:id="6"/>
      <w:r>
        <w:rPr>
          <w:rFonts w:ascii="Times New Roman" w:hAnsi="Times New Roman" w:cs="Times New Roman"/>
          <w:sz w:val="28"/>
          <w:szCs w:val="28"/>
        </w:rPr>
        <w:t>IV. Порядок составления, уточнения и представления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показателей для кассового плана по кассовым поступлениям и кассовым выплатам  по источникам финансирования дефицита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  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13. Показатели для кассового плана по кассовым поступлениям и кассовым выплатам по источникам финансирования дефицита бюджета сельского поселения формируются на основании: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сводной бюджетной росписи бюджета сельского поселения  по источникам финансирования дефицита бюджета сельского поселения;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прогноза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 (</w:t>
      </w:r>
      <w:hyperlink r:id="rId23" w:anchor="Par2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Порядку);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14. Главные администраторы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позднее 15 декабря отчетного финансового года представляют прогноз кассовых поступлений и кассовых выплат по </w:t>
      </w:r>
      <w:r>
        <w:rPr>
          <w:rFonts w:ascii="Times New Roman" w:hAnsi="Times New Roman" w:cs="Times New Roman"/>
          <w:sz w:val="28"/>
          <w:szCs w:val="28"/>
        </w:rPr>
        <w:lastRenderedPageBreak/>
        <w:t>источникам финансирования дефицита бюджета сельского поселения на текущий финансовый год с помесячной детализацией.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Специалист 1 категории бухгалтер  на основе прогнозов главных администраторов источников финансирования дефицита бюджета сельского поселения формирует в электронном виде и представляет не позднее 20 декабря отчетного финансового года прогноз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 (</w:t>
      </w:r>
      <w:hyperlink r:id="rId24" w:anchor="Par2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  <w:proofErr w:type="gramEnd"/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15. Специалист 1 категории бухгалтер по закрепленным кодам классификации источников финансирования дефицита бюджета сельского поселения для осуществления ими полномочий (функций) главных администраторов (администраторов) источников финансирования дефицита бюджета сельского поселения (далее - закрепленные коды) формирует в электронном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представляют не позднее 20 декабря отчетного финансового года прогноз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 (</w:t>
      </w:r>
      <w:hyperlink r:id="rId25" w:anchor="Par2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16. В целях ведения кассового плана главными администраторами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 закрепленным кодам формируется уточненный прогноз кассовых поступлений и кассовых выплат по источникам финансирования дефицита бюджета сельского поселения на текущий финансовый год с помесячной детализацией. При уточнении указываются фактические кассовые поступления и кассовые выплаты по источникам финансирования дефицита бюджета сельского поселения за отчетный период и уточняются соответствующие показатели периода, следующего за текущим месяцем.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Уточненный прогноз кассовых поступлений и кассовых выплат по источникам финансирования дефицита бюджета сельского поселения  на текущий финансовый год с детализацией по месяцам представляется главными администраторами </w:t>
      </w:r>
      <w:proofErr w:type="gramStart"/>
      <w:r>
        <w:rPr>
          <w:rFonts w:ascii="Times New Roman" w:hAnsi="Times New Roman" w:cs="Times New Roman"/>
          <w:sz w:val="28"/>
          <w:szCs w:val="28"/>
        </w:rPr>
        <w:t>источников финансирования дефицита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позднее 25 марта, 25 июня и 25 сентября соответственно (</w:t>
      </w:r>
      <w:hyperlink r:id="rId26" w:anchor="Par252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приложение № 3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к настоящему Порядку).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случае отклонения кассовых выплат и кассовых поступлений по источникам финансирования дефицита бюджета сельского поселения в отчетном периоде от соответствующего показателя прогноза на величину более чем 15 процентов, главный администратор источников финансирования дефицита бюджета сельского поселения представляет пояснительную записку с отражением причин указанного отклонения ежемесячно не позднее 15 числа месяца, следующего за отчетным периодом.</w:t>
      </w:r>
      <w:proofErr w:type="gramEnd"/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bookmarkStart w:id="7" w:name="Par127"/>
      <w:bookmarkEnd w:id="7"/>
    </w:p>
    <w:p w:rsidR="001F6E5F" w:rsidRDefault="001F6E5F" w:rsidP="001F6E5F">
      <w:pPr>
        <w:pStyle w:val="ConsPlusNormal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V. Порядок свода, составления и ведения кассового плана исполнения бюджета сельского поселения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Гафуровский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Туймазинский район Республики Башкортостан</w:t>
      </w:r>
    </w:p>
    <w:p w:rsidR="001F6E5F" w:rsidRDefault="001F6E5F" w:rsidP="001F6E5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17. В целях составления и ведения кассового плана на текущий финансовый год с помесячной детализацией специалист 1 категории бухгалтер сельского поселения вносит остаток на едином счете бюджета сельского поселения на начало финансового года в </w:t>
      </w:r>
      <w:hyperlink r:id="rId27" w:anchor="Par347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приложение № </w:t>
        </w:r>
      </w:hyperlink>
      <w:r>
        <w:rPr>
          <w:rFonts w:ascii="Times New Roman" w:hAnsi="Times New Roman" w:cs="Times New Roman"/>
          <w:sz w:val="28"/>
          <w:szCs w:val="28"/>
        </w:rPr>
        <w:t>4 к настоящему Порядку.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18. Кассовый план на текущий финансовый год с помесячной детализацией составляется специалистом 1 категории бухгалтером  (</w:t>
      </w:r>
      <w:hyperlink r:id="rId28" w:anchor="Par347" w:tooltip="Ссылка на текущий документ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 xml:space="preserve">приложение № </w:t>
        </w:r>
      </w:hyperlink>
      <w:r>
        <w:rPr>
          <w:rFonts w:ascii="Times New Roman" w:hAnsi="Times New Roman" w:cs="Times New Roman"/>
          <w:sz w:val="28"/>
          <w:szCs w:val="28"/>
        </w:rPr>
        <w:t xml:space="preserve">4 к настоящему Порядку) не позднее 15 дней с момента </w:t>
      </w:r>
      <w:proofErr w:type="gramStart"/>
      <w:r>
        <w:rPr>
          <w:rFonts w:ascii="Times New Roman" w:hAnsi="Times New Roman" w:cs="Times New Roman"/>
          <w:sz w:val="28"/>
          <w:szCs w:val="28"/>
        </w:rPr>
        <w:t>отражения показателей сводной бюджетной росписи бюджета сельского поселения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лимитов бюджетных обязательств на лицевых счетах главных распорядителей.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необходимости показатели кассового плана могут дополняться иными необходимыми показателями, не влияющими на общую структуру показателей кассового плана.</w:t>
      </w:r>
    </w:p>
    <w:p w:rsidR="001F6E5F" w:rsidRDefault="001F6E5F" w:rsidP="001F6E5F">
      <w:pPr>
        <w:pStyle w:val="ConsPlusNormal"/>
        <w:ind w:firstLine="9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19. Специалист 1 категории бухгалтер  вносит уточнения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 кассовый план на текущий финансовый год с помесячной детализацией на основании уточненных прогнозов для кассового плана</w:t>
      </w:r>
      <w:proofErr w:type="gramEnd"/>
      <w:r>
        <w:rPr>
          <w:rFonts w:ascii="Times New Roman" w:hAnsi="Times New Roman" w:cs="Times New Roman"/>
          <w:sz w:val="28"/>
          <w:szCs w:val="28"/>
        </w:rPr>
        <w:t>, полученных от главных распорядителей в соответствии с требованиями настоящего Порядка.</w:t>
      </w:r>
    </w:p>
    <w:p w:rsidR="001F6E5F" w:rsidRDefault="001F6E5F" w:rsidP="001F6E5F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1F6E5F" w:rsidRDefault="001F6E5F" w:rsidP="001F6E5F">
      <w:pPr>
        <w:pStyle w:val="ConsPlusNormal"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Управляющий делами </w:t>
      </w:r>
    </w:p>
    <w:p w:rsidR="001F6E5F" w:rsidRDefault="001F6E5F" w:rsidP="001F6E5F">
      <w:pPr>
        <w:pStyle w:val="ConsPlusNormal"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1F6E5F" w:rsidRDefault="001F6E5F" w:rsidP="001F6E5F">
      <w:pPr>
        <w:pStyle w:val="ConsPlusNormal"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1F6E5F" w:rsidRDefault="001F6E5F" w:rsidP="001F6E5F">
      <w:pPr>
        <w:pStyle w:val="ConsPlusNormal"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Туймазинский район</w:t>
      </w:r>
    </w:p>
    <w:p w:rsidR="001F6E5F" w:rsidRDefault="001F6E5F" w:rsidP="001F6E5F">
      <w:pPr>
        <w:pStyle w:val="ConsPlusNormal"/>
        <w:tabs>
          <w:tab w:val="left" w:pos="18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Башкортостан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496453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496453">
        <w:rPr>
          <w:rFonts w:ascii="Times New Roman" w:hAnsi="Times New Roman" w:cs="Times New Roman"/>
          <w:sz w:val="28"/>
          <w:szCs w:val="28"/>
        </w:rPr>
        <w:t>Паромонова</w:t>
      </w:r>
      <w:proofErr w:type="spellEnd"/>
    </w:p>
    <w:p w:rsidR="001F6E5F" w:rsidRDefault="001F6E5F" w:rsidP="001F6E5F">
      <w:pPr>
        <w:rPr>
          <w:sz w:val="28"/>
          <w:szCs w:val="28"/>
        </w:rPr>
      </w:pPr>
    </w:p>
    <w:p w:rsidR="001F6E5F" w:rsidRDefault="001F6E5F" w:rsidP="001F6E5F"/>
    <w:p w:rsidR="001F6E5F" w:rsidRDefault="001F6E5F" w:rsidP="00FE2C6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21097" w:rsidRDefault="00721097"/>
    <w:sectPr w:rsidR="00721097" w:rsidSect="007856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>
    <w:useFELayout/>
  </w:compat>
  <w:rsids>
    <w:rsidRoot w:val="00FE2C6E"/>
    <w:rsid w:val="001F6E5F"/>
    <w:rsid w:val="003961B4"/>
    <w:rsid w:val="00496453"/>
    <w:rsid w:val="00721097"/>
    <w:rsid w:val="00785603"/>
    <w:rsid w:val="007C29E2"/>
    <w:rsid w:val="00C03FED"/>
    <w:rsid w:val="00EA5D9F"/>
    <w:rsid w:val="00FE2C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61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6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1F6E5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6E5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styleId="a3">
    <w:name w:val="Hyperlink"/>
    <w:basedOn w:val="a0"/>
    <w:uiPriority w:val="99"/>
    <w:unhideWhenUsed/>
    <w:rsid w:val="001F6E5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0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3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8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6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7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2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7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5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" Type="http://schemas.openxmlformats.org/officeDocument/2006/relationships/settings" Target="settings.xml"/><Relationship Id="rId16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0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3E76A3EC34CC9F7701532C847CAA989D5A8776EFCA1D9DBB7656C9990932847E3FFD2C67D916Dn3H" TargetMode="External"/><Relationship Id="rId11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4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5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5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3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8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0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9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31" Type="http://schemas.microsoft.com/office/2007/relationships/stylesWithEffects" Target="stylesWithEffects.xml"/><Relationship Id="rId4" Type="http://schemas.openxmlformats.org/officeDocument/2006/relationships/hyperlink" Target="consultantplus://offline/ref=53E76A3EC34CC9F7701532C847CAA989D5A8776EFCA1D9DBB7656C9990932847E3FFD2C67D916Dn3H" TargetMode="External"/><Relationship Id="rId9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14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2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27" Type="http://schemas.openxmlformats.org/officeDocument/2006/relationships/hyperlink" Target="file:///C:\DOCUME~1\Admin\LOCALS~1\Temp\Rar$DI18.922\&#1087;&#1088;&#1086;&#1077;&#1082;&#1090;%20&#1087;&#1086;&#1089;&#1090;&#1072;&#1085;&#1086;&#1074;&#1083;&#1077;&#1085;&#1080;&#1103;%20&#1082;&#1072;&#1089;&#1089;&#1086;&#1074;&#1099;&#1081;%20&#1087;&#1083;&#1072;&#1085;.doc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2802</Words>
  <Characters>15978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18743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2019-12-24T09:35:00Z</dcterms:created>
  <dcterms:modified xsi:type="dcterms:W3CDTF">2019-12-24T09:44:00Z</dcterms:modified>
</cp:coreProperties>
</file>