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726" w:rsidRDefault="008B2726"/>
    <w:p w:rsidR="008B2726" w:rsidRDefault="008B2726"/>
    <w:tbl>
      <w:tblPr>
        <w:tblpPr w:leftFromText="180" w:rightFromText="180" w:vertAnchor="text" w:horzAnchor="margin" w:tblpXSpec="center" w:tblpY="-172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886C34" w:rsidRPr="00197E0B" w:rsidTr="00886C34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Башҡортостан Республикаһы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886C34" w:rsidRPr="00197E0B" w:rsidRDefault="00886C34" w:rsidP="00886C34">
            <w:pPr>
              <w:jc w:val="center"/>
              <w:rPr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886C34" w:rsidRPr="00E67BDA" w:rsidRDefault="00886C34" w:rsidP="00E67BDA">
            <w:pPr>
              <w:pStyle w:val="1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 xml:space="preserve">             Республика Башкортостан</w:t>
            </w:r>
          </w:p>
        </w:tc>
      </w:tr>
      <w:tr w:rsidR="00886C34" w:rsidRPr="00197E0B" w:rsidTr="00886C34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86C34" w:rsidRPr="00197E0B" w:rsidRDefault="000961F5" w:rsidP="00886C34">
            <w:pPr>
              <w:pStyle w:val="a3"/>
              <w:jc w:val="center"/>
              <w:rPr>
                <w:sz w:val="22"/>
                <w:szCs w:val="22"/>
              </w:rPr>
            </w:pPr>
            <w:r w:rsidRPr="000961F5">
              <w:rPr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210.4pt;margin-top:.5pt;width:80.9pt;height:77.6pt;z-index:251658240;mso-position-horizontal-relative:text;mso-position-vertical-relative:text" filled="f" stroked="f">
                  <v:textbox style="mso-next-textbox:#_x0000_s1031">
                    <w:txbxContent>
                      <w:p w:rsidR="00886C34" w:rsidRDefault="00886C34" w:rsidP="00886C34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38200" cy="895350"/>
                              <wp:effectExtent l="19050" t="0" r="0" b="0"/>
                              <wp:docPr id="1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38200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886C34" w:rsidRPr="00197E0B">
              <w:rPr>
                <w:sz w:val="22"/>
                <w:szCs w:val="22"/>
              </w:rPr>
              <w:t>Башҡортостан Республикаһының Туймазы районы муниципаль районының</w:t>
            </w:r>
          </w:p>
          <w:p w:rsidR="00886C34" w:rsidRPr="00197E0B" w:rsidRDefault="00886C34" w:rsidP="00886C34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Ғафур ауыл советы</w:t>
            </w:r>
          </w:p>
          <w:p w:rsidR="00886C34" w:rsidRPr="005C3B69" w:rsidRDefault="00886C34" w:rsidP="005C3B69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ауыл биләмәһе Советы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452778,Дуслыҡ ауылы, Советская урамы,</w:t>
            </w:r>
            <w:r w:rsidRPr="00197E0B">
              <w:t>3</w:t>
            </w:r>
            <w:r w:rsidRPr="00197E0B">
              <w:rPr>
                <w:lang w:val="be-BY"/>
              </w:rPr>
              <w:t>А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Тел. 3-13-52; Факс 3-15-30</w:t>
            </w:r>
          </w:p>
          <w:p w:rsidR="00886C34" w:rsidRPr="00197E0B" w:rsidRDefault="00886C34" w:rsidP="00886C34">
            <w:pPr>
              <w:jc w:val="center"/>
              <w:rPr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86C34" w:rsidRPr="00197E0B" w:rsidRDefault="000961F5" w:rsidP="00886C34">
            <w:pPr>
              <w:jc w:val="center"/>
              <w:rPr>
                <w:lang w:val="be-BY"/>
              </w:rPr>
            </w:pPr>
            <w:r w:rsidRPr="000961F5">
              <w:rPr>
                <w:lang w:val="be-BY"/>
              </w:rPr>
            </w:r>
            <w:r>
              <w:rPr>
                <w:lang w:val="be-BY"/>
              </w:rPr>
              <w:pict>
                <v:group id="_x0000_s1029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0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86C34" w:rsidRPr="00197E0B" w:rsidRDefault="00886C34" w:rsidP="00886C34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886C34" w:rsidRPr="005C3B69" w:rsidRDefault="00886C34" w:rsidP="005C3B69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Республики Башкортостан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452778, село Дуслык, ул.Советская,3А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Тел. 3-13-52; Факс 3-15-30</w:t>
            </w:r>
          </w:p>
        </w:tc>
      </w:tr>
    </w:tbl>
    <w:p w:rsidR="00886C34" w:rsidRDefault="00886C34" w:rsidP="00886C34">
      <w:pPr>
        <w:pStyle w:val="a3"/>
        <w:rPr>
          <w:sz w:val="27"/>
          <w:szCs w:val="27"/>
        </w:rPr>
      </w:pPr>
    </w:p>
    <w:p w:rsidR="00886C34" w:rsidRDefault="00886C34" w:rsidP="00584AFA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0792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710792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71079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  <w:r w:rsidR="005C3B69"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710792">
        <w:rPr>
          <w:rFonts w:ascii="Times New Roman" w:hAnsi="Times New Roman"/>
          <w:b/>
          <w:sz w:val="28"/>
          <w:szCs w:val="28"/>
        </w:rPr>
        <w:t xml:space="preserve">РЕШЕНИЕ                                                  </w:t>
      </w:r>
    </w:p>
    <w:p w:rsidR="00886C34" w:rsidRDefault="00886C34" w:rsidP="00584AFA">
      <w:pPr>
        <w:pStyle w:val="a3"/>
        <w:ind w:left="5040"/>
        <w:rPr>
          <w:sz w:val="27"/>
          <w:szCs w:val="27"/>
        </w:rPr>
      </w:pPr>
    </w:p>
    <w:p w:rsidR="00F56054" w:rsidRPr="00FD63D0" w:rsidRDefault="00F74950" w:rsidP="00584AFA">
      <w:pPr>
        <w:pStyle w:val="a6"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val="be-BY"/>
        </w:rPr>
      </w:pPr>
      <w:r>
        <w:rPr>
          <w:rFonts w:ascii="Times New Roman" w:hAnsi="Times New Roman"/>
          <w:color w:val="000000"/>
          <w:sz w:val="24"/>
          <w:szCs w:val="24"/>
        </w:rPr>
        <w:t>16 октя</w:t>
      </w:r>
      <w:r w:rsidR="00F56054">
        <w:rPr>
          <w:rFonts w:ascii="Times New Roman" w:hAnsi="Times New Roman"/>
          <w:color w:val="000000"/>
          <w:sz w:val="24"/>
          <w:szCs w:val="24"/>
        </w:rPr>
        <w:t>брь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 2020 й.  </w:t>
      </w:r>
      <w:r w:rsidR="00FC5BF0">
        <w:rPr>
          <w:rFonts w:ascii="Times New Roman" w:hAnsi="Times New Roman"/>
          <w:color w:val="000000"/>
          <w:sz w:val="24"/>
          <w:szCs w:val="24"/>
        </w:rPr>
        <w:t xml:space="preserve">                     </w:t>
      </w:r>
      <w:r w:rsidR="005C3B69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="00FC5BF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76755">
        <w:rPr>
          <w:rFonts w:ascii="Times New Roman" w:hAnsi="Times New Roman"/>
          <w:color w:val="000000"/>
          <w:sz w:val="24"/>
          <w:szCs w:val="24"/>
        </w:rPr>
        <w:t xml:space="preserve">№   </w:t>
      </w:r>
      <w:r>
        <w:rPr>
          <w:rFonts w:ascii="Times New Roman" w:hAnsi="Times New Roman"/>
          <w:color w:val="000000"/>
          <w:sz w:val="24"/>
          <w:szCs w:val="24"/>
        </w:rPr>
        <w:t>75</w:t>
      </w:r>
      <w:r w:rsidR="00476755">
        <w:rPr>
          <w:rFonts w:ascii="Times New Roman" w:hAnsi="Times New Roman"/>
          <w:color w:val="000000"/>
          <w:sz w:val="24"/>
          <w:szCs w:val="24"/>
        </w:rPr>
        <w:t xml:space="preserve">                         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16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>октя</w:t>
      </w:r>
      <w:r w:rsidR="00F56054">
        <w:rPr>
          <w:rFonts w:ascii="Times New Roman" w:hAnsi="Times New Roman"/>
          <w:color w:val="000000"/>
          <w:sz w:val="24"/>
          <w:szCs w:val="24"/>
        </w:rPr>
        <w:t>бря</w:t>
      </w:r>
      <w:r w:rsidR="00FC5BF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 2020 г.</w:t>
      </w:r>
    </w:p>
    <w:p w:rsidR="00F56054" w:rsidRDefault="00F56054" w:rsidP="00584AFA">
      <w:pPr>
        <w:pStyle w:val="a3"/>
        <w:ind w:left="5040"/>
        <w:rPr>
          <w:sz w:val="24"/>
          <w:szCs w:val="24"/>
        </w:rPr>
      </w:pPr>
    </w:p>
    <w:p w:rsidR="00F74950" w:rsidRDefault="00F74950" w:rsidP="00F74950">
      <w:pPr>
        <w:jc w:val="center"/>
        <w:rPr>
          <w:b/>
          <w:sz w:val="24"/>
        </w:rPr>
      </w:pPr>
      <w:r>
        <w:rPr>
          <w:b/>
          <w:sz w:val="24"/>
        </w:rPr>
        <w:t>О внесении дополнений в решение Совета сельского поселения Гафуровский сельсовет муниципального района Туймазинский район Республики Башкортостан № 133 от 05.09.2017г. «Об утверждении Правил благоустройства территории сельского поселения  Гафуровский сельсовет муниципального района Туймазинский район Р</w:t>
      </w:r>
      <w:r w:rsidR="00CA27AC">
        <w:rPr>
          <w:b/>
          <w:sz w:val="24"/>
        </w:rPr>
        <w:t xml:space="preserve">еспублики </w:t>
      </w:r>
      <w:r>
        <w:rPr>
          <w:b/>
          <w:sz w:val="24"/>
        </w:rPr>
        <w:t>Б</w:t>
      </w:r>
      <w:r w:rsidR="00CA27AC">
        <w:rPr>
          <w:b/>
          <w:sz w:val="24"/>
        </w:rPr>
        <w:t>ашкортостан</w:t>
      </w:r>
      <w:r>
        <w:rPr>
          <w:b/>
          <w:sz w:val="24"/>
        </w:rPr>
        <w:t xml:space="preserve">»  </w:t>
      </w:r>
    </w:p>
    <w:p w:rsidR="00584AFA" w:rsidRDefault="00584AFA" w:rsidP="00F74950">
      <w:pPr>
        <w:jc w:val="center"/>
        <w:rPr>
          <w:sz w:val="24"/>
        </w:rPr>
      </w:pPr>
    </w:p>
    <w:p w:rsidR="00F74950" w:rsidRDefault="00F74950" w:rsidP="00F74950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выписки из протокола №35 от 03.08.2020</w:t>
      </w:r>
      <w:r w:rsidR="00CA27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CA27AC">
        <w:rPr>
          <w:rFonts w:ascii="Times New Roman" w:hAnsi="Times New Roman" w:cs="Times New Roman"/>
          <w:sz w:val="24"/>
          <w:szCs w:val="24"/>
        </w:rPr>
        <w:t>ода</w:t>
      </w:r>
      <w:r>
        <w:rPr>
          <w:rFonts w:ascii="Times New Roman" w:hAnsi="Times New Roman" w:cs="Times New Roman"/>
          <w:sz w:val="24"/>
          <w:szCs w:val="24"/>
        </w:rPr>
        <w:t xml:space="preserve"> совещания Правительства Республики Башкортостан по вопросу функционирования новой системы обращения с твердыми коммунальными отходами, в соответствии с методическими рекомендациями, Федеральным законом от 06.10.2003 №131-ФЗ «Об общих принципах организации местного самоуправления в РФ», руководствуясь Уставом сельского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Гафуровский сельсовет муниципального района Туймазинский район Р</w:t>
      </w:r>
      <w:r w:rsidR="00CA27AC">
        <w:rPr>
          <w:rFonts w:ascii="Times New Roman" w:hAnsi="Times New Roman" w:cs="Times New Roman"/>
          <w:color w:val="000000"/>
          <w:sz w:val="24"/>
          <w:szCs w:val="24"/>
        </w:rPr>
        <w:t xml:space="preserve">еспублики </w:t>
      </w:r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="00CA27AC">
        <w:rPr>
          <w:rFonts w:ascii="Times New Roman" w:hAnsi="Times New Roman" w:cs="Times New Roman"/>
          <w:color w:val="000000"/>
          <w:sz w:val="24"/>
          <w:szCs w:val="24"/>
        </w:rPr>
        <w:t xml:space="preserve">ашкортостан,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Совет  сельского поселения Гафуровский сельсовет муниципального      района   Туймазинский    район    Республики    Башкортостан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РЕШИЛ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74950" w:rsidRDefault="00F74950" w:rsidP="00F74950">
      <w:pPr>
        <w:pStyle w:val="a5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</w:rPr>
        <w:t>Внести следующие дополнения в Правила благоустройства территории сельского поселения Гафуровский сельсовет муниципального района Туй</w:t>
      </w:r>
      <w:r w:rsidR="00CA27AC">
        <w:rPr>
          <w:sz w:val="24"/>
        </w:rPr>
        <w:t>мазинский район РБ, утвержденные</w:t>
      </w:r>
      <w:r>
        <w:rPr>
          <w:sz w:val="24"/>
        </w:rPr>
        <w:t xml:space="preserve"> решением Совета сельского поселения Гафуровский сельсовет муниципального района Туймазинский район Республики Башкортостан № </w:t>
      </w:r>
      <w:r w:rsidR="00CA27AC">
        <w:rPr>
          <w:sz w:val="24"/>
        </w:rPr>
        <w:t>133 от 05</w:t>
      </w:r>
      <w:r>
        <w:rPr>
          <w:sz w:val="24"/>
        </w:rPr>
        <w:t>.0</w:t>
      </w:r>
      <w:r w:rsidR="00CA27AC">
        <w:rPr>
          <w:sz w:val="24"/>
        </w:rPr>
        <w:t>9</w:t>
      </w:r>
      <w:r>
        <w:rPr>
          <w:sz w:val="24"/>
        </w:rPr>
        <w:t>.201</w:t>
      </w:r>
      <w:r w:rsidR="00CA27AC">
        <w:rPr>
          <w:sz w:val="24"/>
        </w:rPr>
        <w:t xml:space="preserve">7 </w:t>
      </w:r>
      <w:r>
        <w:rPr>
          <w:sz w:val="24"/>
        </w:rPr>
        <w:t>г</w:t>
      </w:r>
      <w:r w:rsidR="00CA27AC">
        <w:rPr>
          <w:sz w:val="24"/>
        </w:rPr>
        <w:t>ода</w:t>
      </w:r>
      <w:r>
        <w:rPr>
          <w:sz w:val="24"/>
        </w:rPr>
        <w:t>:</w:t>
      </w:r>
    </w:p>
    <w:p w:rsidR="00F74950" w:rsidRDefault="00F74950" w:rsidP="00F74950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/>
        <w:jc w:val="both"/>
        <w:rPr>
          <w:rFonts w:eastAsia="Calibri"/>
          <w:sz w:val="24"/>
          <w:lang w:eastAsia="en-US"/>
        </w:rPr>
      </w:pPr>
    </w:p>
    <w:p w:rsidR="00F74950" w:rsidRDefault="00CA27AC" w:rsidP="00F74950">
      <w:pPr>
        <w:pStyle w:val="a5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sz w:val="24"/>
          <w:shd w:val="clear" w:color="auto" w:fill="FFFFFF"/>
        </w:rPr>
      </w:pPr>
      <w:r>
        <w:rPr>
          <w:sz w:val="24"/>
          <w:shd w:val="clear" w:color="auto" w:fill="FFFFFF"/>
        </w:rPr>
        <w:t>Подпункт 10.2 и 10.3  дополнить пункт следующим</w:t>
      </w:r>
      <w:r w:rsidR="00F74950">
        <w:rPr>
          <w:sz w:val="24"/>
          <w:shd w:val="clear" w:color="auto" w:fill="FFFFFF"/>
        </w:rPr>
        <w:t xml:space="preserve"> содержани</w:t>
      </w:r>
      <w:r>
        <w:rPr>
          <w:sz w:val="24"/>
          <w:shd w:val="clear" w:color="auto" w:fill="FFFFFF"/>
        </w:rPr>
        <w:t>ем</w:t>
      </w:r>
      <w:r w:rsidR="00F74950">
        <w:rPr>
          <w:sz w:val="24"/>
          <w:shd w:val="clear" w:color="auto" w:fill="FFFFFF"/>
        </w:rPr>
        <w:t xml:space="preserve"> «-</w:t>
      </w:r>
      <w:r w:rsidR="00F74950">
        <w:rPr>
          <w:sz w:val="24"/>
        </w:rPr>
        <w:t>мест</w:t>
      </w:r>
      <w:r>
        <w:rPr>
          <w:sz w:val="24"/>
        </w:rPr>
        <w:t xml:space="preserve"> </w:t>
      </w:r>
      <w:r w:rsidR="00F74950">
        <w:rPr>
          <w:sz w:val="24"/>
        </w:rPr>
        <w:t xml:space="preserve"> временного хранения (складирования) строительных отходов</w:t>
      </w:r>
      <w:r w:rsidR="00F74950">
        <w:rPr>
          <w:sz w:val="24"/>
          <w:shd w:val="clear" w:color="auto" w:fill="FFFFFF"/>
        </w:rPr>
        <w:t>».</w:t>
      </w:r>
    </w:p>
    <w:p w:rsidR="00F74950" w:rsidRDefault="00F74950" w:rsidP="00F74950">
      <w:pPr>
        <w:pStyle w:val="a5"/>
        <w:tabs>
          <w:tab w:val="left" w:pos="993"/>
        </w:tabs>
        <w:ind w:left="567"/>
        <w:jc w:val="both"/>
        <w:rPr>
          <w:sz w:val="24"/>
          <w:shd w:val="clear" w:color="auto" w:fill="FFFFFF"/>
        </w:rPr>
      </w:pPr>
    </w:p>
    <w:p w:rsidR="00F74950" w:rsidRPr="00CA27AC" w:rsidRDefault="00CA27AC" w:rsidP="00CA27AC">
      <w:pPr>
        <w:pStyle w:val="a5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sz w:val="24"/>
          <w:shd w:val="clear" w:color="auto" w:fill="FFFFFF"/>
        </w:rPr>
      </w:pPr>
      <w:r>
        <w:rPr>
          <w:sz w:val="24"/>
          <w:shd w:val="clear" w:color="auto" w:fill="FFFFFF"/>
        </w:rPr>
        <w:t>Подпункт 1.4 дополнить следующим</w:t>
      </w:r>
      <w:r w:rsidR="00F74950" w:rsidRPr="00CA27AC">
        <w:rPr>
          <w:sz w:val="24"/>
          <w:shd w:val="clear" w:color="auto" w:fill="FFFFFF"/>
        </w:rPr>
        <w:t xml:space="preserve"> содержани</w:t>
      </w:r>
      <w:r>
        <w:rPr>
          <w:sz w:val="24"/>
          <w:shd w:val="clear" w:color="auto" w:fill="FFFFFF"/>
        </w:rPr>
        <w:t>ем</w:t>
      </w:r>
      <w:r w:rsidR="00F74950" w:rsidRPr="00CA27AC">
        <w:rPr>
          <w:sz w:val="24"/>
          <w:shd w:val="clear" w:color="auto" w:fill="FFFFFF"/>
        </w:rPr>
        <w:t xml:space="preserve"> «</w:t>
      </w:r>
      <w:r w:rsidR="00F74950" w:rsidRPr="00CA27AC">
        <w:rPr>
          <w:rFonts w:eastAsiaTheme="minorHAnsi"/>
          <w:sz w:val="24"/>
          <w:lang w:eastAsia="en-US"/>
        </w:rPr>
        <w:t>Обращение со строительными отходами – деятельность по сбору, транспортированию, обработке, утилизации, обезвреживанию, размещению строительных отходов, отходов I - IV классов опасности</w:t>
      </w:r>
      <w:r w:rsidR="00F74950" w:rsidRPr="00CA27AC">
        <w:rPr>
          <w:sz w:val="24"/>
          <w:shd w:val="clear" w:color="auto" w:fill="FFFFFF"/>
        </w:rPr>
        <w:t>».</w:t>
      </w:r>
    </w:p>
    <w:p w:rsidR="00F74950" w:rsidRDefault="00F74950" w:rsidP="00F74950">
      <w:pPr>
        <w:pStyle w:val="a5"/>
        <w:tabs>
          <w:tab w:val="left" w:pos="993"/>
        </w:tabs>
        <w:ind w:left="567"/>
        <w:jc w:val="both"/>
        <w:rPr>
          <w:sz w:val="24"/>
          <w:shd w:val="clear" w:color="auto" w:fill="FFFFFF"/>
        </w:rPr>
      </w:pPr>
    </w:p>
    <w:p w:rsidR="00F74950" w:rsidRDefault="00CA27AC" w:rsidP="00CA27AC">
      <w:pPr>
        <w:pStyle w:val="HTML"/>
        <w:numPr>
          <w:ilvl w:val="1"/>
          <w:numId w:val="5"/>
        </w:numPr>
        <w:jc w:val="both"/>
        <w:rPr>
          <w:rFonts w:ascii="Verdana" w:hAnsi="Verdan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Пункт 10 дополнить подпунктом 10.24 </w:t>
      </w:r>
      <w:r w:rsidR="00F74950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F74950" w:rsidRDefault="00CA27AC" w:rsidP="00F74950">
      <w:pPr>
        <w:pStyle w:val="a5"/>
        <w:tabs>
          <w:tab w:val="left" w:pos="993"/>
        </w:tabs>
        <w:ind w:left="0" w:firstLine="567"/>
        <w:jc w:val="both"/>
        <w:rPr>
          <w:sz w:val="24"/>
          <w:szCs w:val="24"/>
          <w:shd w:val="clear" w:color="auto" w:fill="FFFFFF"/>
        </w:rPr>
      </w:pPr>
      <w:r>
        <w:rPr>
          <w:sz w:val="24"/>
          <w:shd w:val="clear" w:color="auto" w:fill="FFFFFF"/>
        </w:rPr>
        <w:t xml:space="preserve">«п.п. 10.24 </w:t>
      </w:r>
      <w:r w:rsidR="00F74950">
        <w:rPr>
          <w:sz w:val="24"/>
          <w:shd w:val="clear" w:color="auto" w:fill="FFFFFF"/>
        </w:rPr>
        <w:t>.Обращение со строительными отходами</w:t>
      </w:r>
    </w:p>
    <w:p w:rsidR="00F74950" w:rsidRDefault="00F74950" w:rsidP="00F74950">
      <w:pPr>
        <w:pStyle w:val="a5"/>
        <w:tabs>
          <w:tab w:val="left" w:pos="993"/>
        </w:tabs>
        <w:ind w:left="0" w:firstLine="567"/>
        <w:jc w:val="both"/>
        <w:rPr>
          <w:sz w:val="24"/>
          <w:shd w:val="clear" w:color="auto" w:fill="FFFFFF"/>
        </w:rPr>
      </w:pPr>
      <w:r>
        <w:rPr>
          <w:rFonts w:eastAsiaTheme="minorHAnsi"/>
          <w:sz w:val="24"/>
          <w:lang w:eastAsia="en-US"/>
        </w:rPr>
        <w:t>1.Сбор, временное хранение, учет образовавшихся, переданных на транспортирование, обработку, обезвреживание, утилизацию или удаление (с уничтожением или захоронением) строительных отходов осуществляются на объектах образования строительных отходов I - IV классов опасности</w:t>
      </w:r>
      <w:r>
        <w:rPr>
          <w:sz w:val="24"/>
          <w:shd w:val="clear" w:color="auto" w:fill="FFFFFF"/>
        </w:rPr>
        <w:t>.</w:t>
      </w:r>
    </w:p>
    <w:p w:rsidR="00F74950" w:rsidRDefault="00F74950" w:rsidP="00F74950">
      <w:pPr>
        <w:pStyle w:val="a5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rFonts w:eastAsiaTheme="minorHAnsi"/>
          <w:sz w:val="24"/>
          <w:lang w:eastAsia="en-US"/>
        </w:rPr>
      </w:pPr>
      <w:r>
        <w:rPr>
          <w:sz w:val="24"/>
          <w:shd w:val="clear" w:color="auto" w:fill="FFFFFF"/>
        </w:rPr>
        <w:t>2.</w:t>
      </w:r>
      <w:r>
        <w:rPr>
          <w:rFonts w:eastAsiaTheme="minorHAnsi"/>
          <w:sz w:val="24"/>
          <w:lang w:eastAsia="en-US"/>
        </w:rPr>
        <w:t xml:space="preserve"> Сбор строительных отходов осуществляется раздельно по их видам, классам опасности и другим признакам с тем, чтобы обеспечить их переработку, обезвреживание, </w:t>
      </w:r>
      <w:r>
        <w:rPr>
          <w:rFonts w:eastAsiaTheme="minorHAnsi"/>
          <w:sz w:val="24"/>
          <w:lang w:eastAsia="en-US"/>
        </w:rPr>
        <w:lastRenderedPageBreak/>
        <w:t>использование в качестве вторичного сырья или удаление и с соблюдением природоохранных, санитарно-эпидемиологических, противопожарных требований законодательства. Номенклатура строительных отходов, являющихся вторичными ресурсами, и приоритетные направления их использования установлены ГОСТ Р 57678-2017 «Национальный стандарт Российской Федерации. Ресурсосбережение. Обращение с отходами. Ликвидация строительных отходов».</w:t>
      </w:r>
    </w:p>
    <w:p w:rsidR="00F74950" w:rsidRDefault="00F74950" w:rsidP="00F74950">
      <w:pPr>
        <w:pStyle w:val="a5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rFonts w:eastAsiaTheme="minorHAnsi"/>
          <w:sz w:val="24"/>
          <w:lang w:eastAsia="en-US"/>
        </w:rPr>
      </w:pPr>
      <w:r>
        <w:rPr>
          <w:rFonts w:eastAsiaTheme="minorHAnsi"/>
          <w:sz w:val="24"/>
          <w:lang w:eastAsia="en-US"/>
        </w:rPr>
        <w:t>3. Ответственность за сбор, временное хранение и учет строительных отходов несут хозяйствующие субъекты, в процессе хозяйственной деятельности которых они образуются.</w:t>
      </w:r>
    </w:p>
    <w:p w:rsidR="00F74950" w:rsidRDefault="00F74950" w:rsidP="00F74950">
      <w:pPr>
        <w:pStyle w:val="a5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rFonts w:eastAsiaTheme="minorHAnsi"/>
          <w:sz w:val="24"/>
          <w:lang w:eastAsia="en-US"/>
        </w:rPr>
      </w:pPr>
      <w:r>
        <w:rPr>
          <w:rFonts w:eastAsiaTheme="minorHAnsi"/>
          <w:sz w:val="24"/>
          <w:lang w:eastAsia="en-US"/>
        </w:rPr>
        <w:t>Хозяйствующие субъекты, в процессе деятельности которых образуются строительные отходы, обязаны иметь договоры с перевозчиками и получателями строительных отходов на их сбор, транспортирование, обезвреживание, утилизацию, захоронение или, при наличии соответствующих лицензий, производить данные виды деятельности самостоятельно.</w:t>
      </w:r>
    </w:p>
    <w:p w:rsidR="00F74950" w:rsidRDefault="00F74950" w:rsidP="00F74950">
      <w:pPr>
        <w:pStyle w:val="a5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rFonts w:eastAsiaTheme="minorHAnsi"/>
          <w:sz w:val="24"/>
          <w:lang w:eastAsia="en-US"/>
        </w:rPr>
      </w:pPr>
      <w:r>
        <w:rPr>
          <w:rFonts w:eastAsiaTheme="minorHAnsi"/>
          <w:sz w:val="24"/>
          <w:lang w:eastAsia="en-US"/>
        </w:rPr>
        <w:t>4. Предельное количество накопления строительных отходов на объектах их образования, сроки и способы их хранения определяются в соответствии с экологическими требованиями, санитарными нормами и правилами, а также правилами пожарной безопасности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5. Места временного хранения (складирования)  строительных отходов (далее – места хранения) должны быть оборудованы таким образом, чтобы исключить загрязнение почвы, поверхностных и грунтовых вод, атмосферного воздуха и  должны отвечать следующим требованиям: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1) места хранения должны располагаться непосредственно на территории объекта образования строительных отходов или в непосредственной близости от него на участке, арендованном хозяйствующим субъектом, в процессе хозяйственной деятельности которого образуются отходы, под указанные цели у собственника (пользователя) такого участка;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2) размер (площадь) места хранения определяется расчетным путем, позволяющим распределить весь объем временного хранения образующихся строительных отходов на площади места хранения с нагрузкой не более 3 т/м2;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3) места хранения должны иметь ограждение по периметру площадки в соответствии с ГОСТ 23407-78;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4) места хранения должны быть оборудованы таким образом, чтобы исключить загрязнение строительными отходами почвы и почвенного слоя;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5) освещение мест хранения в темное время суток должно отвечать требованиям ГОСТ 12.1.046;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6) размещение отходов в местах хранения должно осуществляться с соблюдением действующих экологических, санитарных, противопожарных норм и правил техники безопасности, а также способом, обеспечивающим возможность беспрепятственной погрузки каждой отдельной позиции отходов строительства и сноса на автотранспорт для их удаления (вывоза) с территории объекта образования строительных отходов;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7) для раздельного складирования габаритных строительных отходов (по позициям, классам опасности и последующему назначению: переработка, захоронение или обезвреживание) места хранения должны быть оборудованы бункерами-накопителями объемом не менее 2,0 м3 в необходимом количестве;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8)  раздельное складирование негабаритных отходов, не относящихся к опасным, осуществляется на открытых площадях мест хранения;</w:t>
      </w:r>
    </w:p>
    <w:p w:rsidR="00F74950" w:rsidRDefault="00F74950" w:rsidP="00F74950">
      <w:pPr>
        <w:pStyle w:val="a5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rFonts w:eastAsiaTheme="minorHAnsi"/>
          <w:sz w:val="24"/>
          <w:lang w:eastAsia="en-US"/>
        </w:rPr>
      </w:pPr>
      <w:r>
        <w:rPr>
          <w:rFonts w:eastAsiaTheme="minorHAnsi"/>
          <w:sz w:val="24"/>
          <w:lang w:eastAsia="en-US"/>
        </w:rPr>
        <w:t>9)  к местам хранения должен быть исключен доступ посторонних лиц, не имеющих отношения к процессу обращения отходов или контролю за указанным процессом.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6. При временном хранении строительных отходов в нестационарных складах, на открытых площадках без тары (навалом, насыпью) или в негерметичной таре должны соблюдаться следующие условия: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1) временные склады, открытые площадки и оборудование должны располагаться с подветренной стороны по отношению к жилой постройке, непосредственно на территории объекта образования строительных отходов или в непосредственной близости от него на участке, арендованном собственником, осуществляющим обращение со строительными отходами;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2) поверхность хранящихся насыпью строительных отходов должна быть защищена от воздействия атмосферных осадков и ветров (укрыты брезентом, оборудованы навесом и т.д.);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3) хранение строительных отходов и оборудования должно осуществляться на площадке с твердым, водонепроницаемым и химически стойким покрытием (асфальт, керамзитобетон, полимербетон и др.);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4) при хранении строительных отходов в открытых емкостях, размеры площадки должны превышать по всему периметру размеры емкостей для хранения на 1 м.;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5) емкости для хранения строительных отходов должны иметь маркировку с указанием наименования (вида) собираемого отхода;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7) размер (площадь) площадки для сбора и хранения строительных отходов определяется так, чтобы распределить весь объем хранения образующихся строительных отходов на площадке с нагрузкой не более 3 т/м2;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8) площадка для хранения должна иметь ограждение по всему периметру, не имеющее проемов, кроме ворот или калиток, а также площадка должна быть оборудована таким образом, чтобы исключить загрязнение окружающей среды строительными отходами.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7. Предельный срок содержания образующихся строительных отходов в местах временного хранения (складирования) не должен превышать </w:t>
      </w:r>
      <w:r>
        <w:rPr>
          <w:rFonts w:eastAsiaTheme="minorHAnsi"/>
          <w:lang w:eastAsia="en-US"/>
        </w:rPr>
        <w:br/>
        <w:t>7 календарных дней.</w:t>
      </w:r>
    </w:p>
    <w:p w:rsidR="00F74950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8. Хозяйствующий субъект, в процессе хозяйственной деятельности которого образуются строительные отходы (отходопроизводитель), несет ответственность в порядке, установленном действующим законодательством, за соблюдение экологических, санитарных и противопожарных норм при сборе и временном хранении строительных отходов, а также за учет образующихся отходов и сохранность их свойств как</w:t>
      </w:r>
      <w:r>
        <w:rPr>
          <w:rFonts w:eastAsiaTheme="minorHAnsi"/>
          <w:i/>
          <w:lang w:eastAsia="en-US"/>
        </w:rPr>
        <w:t xml:space="preserve"> </w:t>
      </w:r>
      <w:r>
        <w:rPr>
          <w:rFonts w:eastAsiaTheme="minorHAnsi"/>
          <w:lang w:eastAsia="en-US"/>
        </w:rPr>
        <w:t>вторичного сырья в течение всего периода временного хранения строительных отходов.</w:t>
      </w:r>
    </w:p>
    <w:p w:rsidR="00F74950" w:rsidRPr="00584AFA" w:rsidRDefault="00F74950" w:rsidP="00F74950">
      <w:pPr>
        <w:pStyle w:val="ae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>
        <w:t>9. Д</w:t>
      </w:r>
      <w:r>
        <w:rPr>
          <w:color w:val="000000"/>
        </w:rPr>
        <w:t xml:space="preserve">ля вновь вводимых в эксплуатацию многоквартирных домов, должны быть организованы места временного </w:t>
      </w:r>
      <w:r w:rsidRPr="00584AFA">
        <w:rPr>
          <w:color w:val="000000"/>
        </w:rPr>
        <w:t>накопления </w:t>
      </w:r>
      <w:r w:rsidRPr="00584AFA">
        <w:rPr>
          <w:rStyle w:val="af"/>
          <w:bCs/>
          <w:i w:val="0"/>
          <w:color w:val="000000"/>
        </w:rPr>
        <w:t>строительных</w:t>
      </w:r>
      <w:r w:rsidRPr="00584AFA">
        <w:rPr>
          <w:i/>
          <w:color w:val="000000"/>
        </w:rPr>
        <w:t> </w:t>
      </w:r>
      <w:r w:rsidRPr="00584AFA">
        <w:rPr>
          <w:rStyle w:val="af"/>
          <w:bCs/>
          <w:i w:val="0"/>
          <w:color w:val="000000"/>
        </w:rPr>
        <w:t>отходов</w:t>
      </w:r>
      <w:r w:rsidR="00584AFA">
        <w:rPr>
          <w:color w:val="000000"/>
        </w:rPr>
        <w:t xml:space="preserve"> с </w:t>
      </w:r>
      <w:r w:rsidRPr="00584AFA">
        <w:rPr>
          <w:color w:val="000000"/>
        </w:rPr>
        <w:t>учетом вышеуказанных требований, на срок не менее 1 года (на период проведения ремонтных работ жителями новостроек). Управляющие компании должны заключать договора на вывоз </w:t>
      </w:r>
      <w:r w:rsidRPr="00584AFA">
        <w:rPr>
          <w:rStyle w:val="af"/>
          <w:bCs/>
          <w:i w:val="0"/>
          <w:color w:val="000000"/>
        </w:rPr>
        <w:t>строительных</w:t>
      </w:r>
      <w:r w:rsidRPr="00584AFA">
        <w:rPr>
          <w:i/>
          <w:color w:val="000000"/>
        </w:rPr>
        <w:t> </w:t>
      </w:r>
      <w:r w:rsidRPr="00584AFA">
        <w:rPr>
          <w:rStyle w:val="af"/>
          <w:bCs/>
          <w:i w:val="0"/>
          <w:color w:val="000000"/>
        </w:rPr>
        <w:t>отходов</w:t>
      </w:r>
      <w:r w:rsidRPr="00584AFA">
        <w:rPr>
          <w:color w:val="000000"/>
        </w:rPr>
        <w:t> с региональным оператором по </w:t>
      </w:r>
      <w:r w:rsidRPr="00584AFA">
        <w:rPr>
          <w:rStyle w:val="af"/>
          <w:bCs/>
          <w:i w:val="0"/>
          <w:color w:val="000000"/>
        </w:rPr>
        <w:t>обращению</w:t>
      </w:r>
      <w:r w:rsidRPr="00584AFA">
        <w:rPr>
          <w:color w:val="000000"/>
        </w:rPr>
        <w:t> с твердыми коммунальными </w:t>
      </w:r>
      <w:r w:rsidRPr="00584AFA">
        <w:rPr>
          <w:rStyle w:val="af"/>
          <w:bCs/>
          <w:i w:val="0"/>
          <w:color w:val="000000"/>
        </w:rPr>
        <w:t>отходами</w:t>
      </w:r>
      <w:r w:rsidRPr="00584AFA">
        <w:rPr>
          <w:i/>
          <w:color w:val="000000"/>
        </w:rPr>
        <w:t>,</w:t>
      </w:r>
      <w:r w:rsidRPr="00584AFA">
        <w:rPr>
          <w:color w:val="000000"/>
        </w:rPr>
        <w:t xml:space="preserve"> либо с иными операторами по </w:t>
      </w:r>
      <w:r w:rsidRPr="00584AFA">
        <w:rPr>
          <w:rStyle w:val="af"/>
          <w:bCs/>
          <w:i w:val="0"/>
          <w:color w:val="000000"/>
        </w:rPr>
        <w:t>обращению</w:t>
      </w:r>
      <w:r w:rsidRPr="00584AFA">
        <w:rPr>
          <w:i/>
          <w:color w:val="000000"/>
        </w:rPr>
        <w:t> </w:t>
      </w:r>
      <w:r w:rsidRPr="00584AFA">
        <w:rPr>
          <w:color w:val="000000"/>
        </w:rPr>
        <w:t>с </w:t>
      </w:r>
      <w:r w:rsidRPr="00584AFA">
        <w:rPr>
          <w:rStyle w:val="af"/>
          <w:bCs/>
          <w:i w:val="0"/>
          <w:color w:val="000000"/>
        </w:rPr>
        <w:t>отходами</w:t>
      </w:r>
      <w:r w:rsidRPr="00584AFA">
        <w:rPr>
          <w:i/>
          <w:color w:val="000000"/>
        </w:rPr>
        <w:t>,</w:t>
      </w:r>
      <w:r w:rsidRPr="00584AFA">
        <w:rPr>
          <w:color w:val="000000"/>
        </w:rPr>
        <w:t xml:space="preserve"> имеющими лицензию на </w:t>
      </w:r>
      <w:r w:rsidRPr="00584AFA">
        <w:rPr>
          <w:rStyle w:val="af"/>
          <w:bCs/>
          <w:i w:val="0"/>
          <w:color w:val="000000"/>
        </w:rPr>
        <w:t>обращение</w:t>
      </w:r>
      <w:r w:rsidRPr="00584AFA">
        <w:rPr>
          <w:i/>
          <w:color w:val="000000"/>
        </w:rPr>
        <w:t> </w:t>
      </w:r>
      <w:r w:rsidRPr="00584AFA">
        <w:rPr>
          <w:color w:val="000000"/>
        </w:rPr>
        <w:t>с</w:t>
      </w:r>
      <w:r w:rsidRPr="00584AFA">
        <w:rPr>
          <w:i/>
          <w:color w:val="000000"/>
        </w:rPr>
        <w:t> </w:t>
      </w:r>
      <w:r w:rsidRPr="00584AFA">
        <w:rPr>
          <w:rStyle w:val="af"/>
          <w:bCs/>
          <w:i w:val="0"/>
          <w:color w:val="000000"/>
        </w:rPr>
        <w:t>отходами</w:t>
      </w:r>
      <w:r w:rsidRPr="00584AFA">
        <w:rPr>
          <w:color w:val="000000"/>
        </w:rPr>
        <w:t> I-IV классами опасности, сроком на 1 год. Стоимость услуг – договорная».</w:t>
      </w:r>
      <w:r w:rsidRPr="00584AFA">
        <w:t>».</w:t>
      </w:r>
    </w:p>
    <w:p w:rsidR="00F74950" w:rsidRDefault="00F74950" w:rsidP="00F74950">
      <w:pPr>
        <w:pStyle w:val="a5"/>
        <w:tabs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50" w:firstLine="567"/>
        <w:jc w:val="both"/>
        <w:rPr>
          <w:sz w:val="24"/>
          <w:shd w:val="clear" w:color="auto" w:fill="FFFFFF"/>
        </w:rPr>
      </w:pPr>
    </w:p>
    <w:p w:rsidR="00F74950" w:rsidRDefault="00F74950" w:rsidP="00F74950">
      <w:pPr>
        <w:numPr>
          <w:ilvl w:val="0"/>
          <w:numId w:val="5"/>
        </w:numPr>
        <w:tabs>
          <w:tab w:val="left" w:pos="851"/>
        </w:tabs>
        <w:ind w:firstLine="567"/>
        <w:jc w:val="both"/>
        <w:rPr>
          <w:sz w:val="24"/>
        </w:rPr>
      </w:pPr>
      <w:r>
        <w:rPr>
          <w:sz w:val="24"/>
        </w:rPr>
        <w:t xml:space="preserve">Настоящее решение обнародовать в здании Администрации </w:t>
      </w:r>
      <w:r>
        <w:rPr>
          <w:bCs/>
          <w:sz w:val="24"/>
        </w:rPr>
        <w:t xml:space="preserve">сельского поселения Гафуровский сельсовет </w:t>
      </w:r>
      <w:r>
        <w:rPr>
          <w:sz w:val="24"/>
        </w:rPr>
        <w:t xml:space="preserve">муниципального района Туймазинский район Республики Башкортостан (с. Дуслык ул. Советская, 3А) и разместить на официальном сайте Администрации </w:t>
      </w:r>
      <w:r>
        <w:rPr>
          <w:bCs/>
          <w:sz w:val="24"/>
        </w:rPr>
        <w:t xml:space="preserve">сельского поселения Гафуровский сельсовет </w:t>
      </w:r>
      <w:r>
        <w:rPr>
          <w:sz w:val="24"/>
        </w:rPr>
        <w:t>муниципального района Туймазинский  район Республики Башкортостан.</w:t>
      </w:r>
    </w:p>
    <w:p w:rsidR="00F74950" w:rsidRDefault="00F74950" w:rsidP="00F74950">
      <w:pPr>
        <w:numPr>
          <w:ilvl w:val="0"/>
          <w:numId w:val="5"/>
        </w:numPr>
        <w:tabs>
          <w:tab w:val="left" w:pos="851"/>
        </w:tabs>
        <w:ind w:firstLine="567"/>
        <w:jc w:val="both"/>
        <w:rPr>
          <w:sz w:val="24"/>
        </w:rPr>
      </w:pPr>
      <w:r>
        <w:rPr>
          <w:sz w:val="24"/>
        </w:rPr>
        <w:t>Настоящее решение вступает в силу с момента его принятия.</w:t>
      </w:r>
    </w:p>
    <w:p w:rsidR="00584AFA" w:rsidRDefault="00584AFA" w:rsidP="00584AFA">
      <w:pPr>
        <w:autoSpaceDE w:val="0"/>
        <w:autoSpaceDN w:val="0"/>
        <w:adjustRightInd w:val="0"/>
        <w:rPr>
          <w:sz w:val="24"/>
        </w:rPr>
      </w:pPr>
    </w:p>
    <w:p w:rsidR="00EC5D07" w:rsidRPr="00EC5D07" w:rsidRDefault="00584AFA" w:rsidP="00584AFA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</w:rPr>
        <w:t xml:space="preserve">          </w:t>
      </w:r>
      <w:r w:rsidR="00EC5D07" w:rsidRPr="00EC5D07">
        <w:rPr>
          <w:sz w:val="24"/>
          <w:szCs w:val="24"/>
        </w:rPr>
        <w:t>Глава сельского поселения</w:t>
      </w:r>
    </w:p>
    <w:p w:rsidR="00EC5D07" w:rsidRPr="00EC5D07" w:rsidRDefault="00EC5D07" w:rsidP="00FD63D0">
      <w:pPr>
        <w:autoSpaceDE w:val="0"/>
        <w:autoSpaceDN w:val="0"/>
        <w:adjustRightInd w:val="0"/>
        <w:ind w:left="567"/>
        <w:rPr>
          <w:sz w:val="24"/>
          <w:szCs w:val="24"/>
        </w:rPr>
      </w:pPr>
      <w:r w:rsidRPr="00EC5D07">
        <w:rPr>
          <w:sz w:val="24"/>
          <w:szCs w:val="24"/>
        </w:rPr>
        <w:t>Гафуровский сельсовет</w:t>
      </w:r>
    </w:p>
    <w:p w:rsidR="00EC5D07" w:rsidRPr="00EC5D07" w:rsidRDefault="00EC5D07" w:rsidP="00FD63D0">
      <w:pPr>
        <w:autoSpaceDE w:val="0"/>
        <w:autoSpaceDN w:val="0"/>
        <w:adjustRightInd w:val="0"/>
        <w:ind w:left="567"/>
        <w:rPr>
          <w:sz w:val="24"/>
          <w:szCs w:val="24"/>
        </w:rPr>
      </w:pPr>
      <w:r w:rsidRPr="00EC5D07">
        <w:rPr>
          <w:sz w:val="24"/>
          <w:szCs w:val="24"/>
        </w:rPr>
        <w:t>муниципального района</w:t>
      </w:r>
    </w:p>
    <w:p w:rsidR="00EC5D07" w:rsidRPr="00EC5D07" w:rsidRDefault="00EC5D07" w:rsidP="00FD63D0">
      <w:pPr>
        <w:autoSpaceDE w:val="0"/>
        <w:autoSpaceDN w:val="0"/>
        <w:adjustRightInd w:val="0"/>
        <w:ind w:left="567"/>
        <w:rPr>
          <w:sz w:val="24"/>
          <w:szCs w:val="24"/>
        </w:rPr>
      </w:pPr>
      <w:r w:rsidRPr="00EC5D07">
        <w:rPr>
          <w:sz w:val="24"/>
          <w:szCs w:val="24"/>
        </w:rPr>
        <w:t>Туймазинский район</w:t>
      </w:r>
    </w:p>
    <w:p w:rsidR="00EC5D07" w:rsidRPr="00584AFA" w:rsidRDefault="00EC5D07" w:rsidP="00584AFA">
      <w:pPr>
        <w:autoSpaceDE w:val="0"/>
        <w:autoSpaceDN w:val="0"/>
        <w:adjustRightInd w:val="0"/>
        <w:ind w:left="567"/>
        <w:rPr>
          <w:sz w:val="24"/>
          <w:szCs w:val="24"/>
        </w:rPr>
      </w:pPr>
      <w:r w:rsidRPr="00EC5D07">
        <w:rPr>
          <w:sz w:val="24"/>
          <w:szCs w:val="24"/>
        </w:rPr>
        <w:t>Республики Башкортостан</w:t>
      </w:r>
      <w:r w:rsidRPr="00EC5D07">
        <w:rPr>
          <w:sz w:val="24"/>
          <w:szCs w:val="24"/>
        </w:rPr>
        <w:tab/>
      </w:r>
      <w:r w:rsidRPr="00EC5D07">
        <w:rPr>
          <w:sz w:val="24"/>
          <w:szCs w:val="24"/>
        </w:rPr>
        <w:tab/>
      </w:r>
      <w:r w:rsidRPr="00EC5D07">
        <w:rPr>
          <w:sz w:val="24"/>
          <w:szCs w:val="24"/>
        </w:rPr>
        <w:tab/>
      </w:r>
      <w:r w:rsidRPr="00EC5D07">
        <w:rPr>
          <w:sz w:val="24"/>
          <w:szCs w:val="24"/>
        </w:rPr>
        <w:tab/>
        <w:t xml:space="preserve">                  Р.Р. Сафин</w:t>
      </w:r>
    </w:p>
    <w:sectPr w:rsidR="00EC5D07" w:rsidRPr="00584AFA" w:rsidSect="00F00B1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5B48" w:rsidRDefault="00725B48" w:rsidP="005C3B69">
      <w:r>
        <w:separator/>
      </w:r>
    </w:p>
  </w:endnote>
  <w:endnote w:type="continuationSeparator" w:id="1">
    <w:p w:rsidR="00725B48" w:rsidRDefault="00725B48" w:rsidP="005C3B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15595"/>
      <w:docPartObj>
        <w:docPartGallery w:val="Page Numbers (Bottom of Page)"/>
        <w:docPartUnique/>
      </w:docPartObj>
    </w:sdtPr>
    <w:sdtContent>
      <w:p w:rsidR="005C3B69" w:rsidRDefault="000961F5">
        <w:pPr>
          <w:pStyle w:val="ac"/>
          <w:jc w:val="right"/>
        </w:pPr>
        <w:fldSimple w:instr=" PAGE   \* MERGEFORMAT ">
          <w:r w:rsidR="00584AFA">
            <w:rPr>
              <w:noProof/>
            </w:rPr>
            <w:t>3</w:t>
          </w:r>
        </w:fldSimple>
      </w:p>
    </w:sdtContent>
  </w:sdt>
  <w:p w:rsidR="005C3B69" w:rsidRDefault="005C3B6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5B48" w:rsidRDefault="00725B48" w:rsidP="005C3B69">
      <w:r>
        <w:separator/>
      </w:r>
    </w:p>
  </w:footnote>
  <w:footnote w:type="continuationSeparator" w:id="1">
    <w:p w:rsidR="00725B48" w:rsidRDefault="00725B48" w:rsidP="005C3B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27935"/>
    <w:multiLevelType w:val="hybridMultilevel"/>
    <w:tmpl w:val="1DF6D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B2F51"/>
    <w:multiLevelType w:val="multilevel"/>
    <w:tmpl w:val="B016CE0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">
    <w:nsid w:val="4E1A7913"/>
    <w:multiLevelType w:val="hybridMultilevel"/>
    <w:tmpl w:val="1212C226"/>
    <w:lvl w:ilvl="0" w:tplc="1DC09148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ACF7DB4"/>
    <w:multiLevelType w:val="multilevel"/>
    <w:tmpl w:val="CDE20F9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2."/>
      <w:lvlJc w:val="left"/>
      <w:pPr>
        <w:ind w:left="1159" w:hanging="4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eastAsia="Times New Roman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eastAsia="Times New Roman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eastAsia="Times New Roman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eastAsia="Times New Roman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eastAsia="Times New Roman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eastAsia="Times New Roman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eastAsia="Times New Roman"/>
      </w:rPr>
    </w:lvl>
  </w:abstractNum>
  <w:abstractNum w:abstractNumId="4">
    <w:nsid w:val="5D1407D3"/>
    <w:multiLevelType w:val="hybridMultilevel"/>
    <w:tmpl w:val="3BE2CEB0"/>
    <w:lvl w:ilvl="0" w:tplc="B11C14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>
    <w:nsid w:val="5F7253D8"/>
    <w:multiLevelType w:val="hybridMultilevel"/>
    <w:tmpl w:val="5C8E4A5A"/>
    <w:lvl w:ilvl="0" w:tplc="C906A8AC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0A1C"/>
    <w:rsid w:val="000961F5"/>
    <w:rsid w:val="000A1A30"/>
    <w:rsid w:val="000F1386"/>
    <w:rsid w:val="001250E0"/>
    <w:rsid w:val="00134AF9"/>
    <w:rsid w:val="0018107B"/>
    <w:rsid w:val="001B7A12"/>
    <w:rsid w:val="001D48B6"/>
    <w:rsid w:val="002D1609"/>
    <w:rsid w:val="00354643"/>
    <w:rsid w:val="003828FE"/>
    <w:rsid w:val="003925B9"/>
    <w:rsid w:val="003A5DC8"/>
    <w:rsid w:val="003D760E"/>
    <w:rsid w:val="00405DEA"/>
    <w:rsid w:val="00426147"/>
    <w:rsid w:val="00476755"/>
    <w:rsid w:val="004B3AC7"/>
    <w:rsid w:val="00501492"/>
    <w:rsid w:val="00510FDC"/>
    <w:rsid w:val="00584AFA"/>
    <w:rsid w:val="005A44B4"/>
    <w:rsid w:val="005C3B69"/>
    <w:rsid w:val="005E1E62"/>
    <w:rsid w:val="00635026"/>
    <w:rsid w:val="00675F36"/>
    <w:rsid w:val="00725B48"/>
    <w:rsid w:val="007A34F2"/>
    <w:rsid w:val="007D0C98"/>
    <w:rsid w:val="00873A04"/>
    <w:rsid w:val="00886C34"/>
    <w:rsid w:val="008B2726"/>
    <w:rsid w:val="008C24DB"/>
    <w:rsid w:val="008E3AEE"/>
    <w:rsid w:val="00946673"/>
    <w:rsid w:val="009C438E"/>
    <w:rsid w:val="00A16456"/>
    <w:rsid w:val="00A535BD"/>
    <w:rsid w:val="00AC0FF5"/>
    <w:rsid w:val="00AF2F1E"/>
    <w:rsid w:val="00B222A1"/>
    <w:rsid w:val="00B349EE"/>
    <w:rsid w:val="00B63E9A"/>
    <w:rsid w:val="00B92030"/>
    <w:rsid w:val="00BC0A1C"/>
    <w:rsid w:val="00C06EFB"/>
    <w:rsid w:val="00C214F8"/>
    <w:rsid w:val="00C258D4"/>
    <w:rsid w:val="00C72872"/>
    <w:rsid w:val="00CA27AC"/>
    <w:rsid w:val="00E12714"/>
    <w:rsid w:val="00E32F3C"/>
    <w:rsid w:val="00E67BDA"/>
    <w:rsid w:val="00EC5D07"/>
    <w:rsid w:val="00EE6CE5"/>
    <w:rsid w:val="00EF2D3C"/>
    <w:rsid w:val="00F00A19"/>
    <w:rsid w:val="00F00B1B"/>
    <w:rsid w:val="00F01A6B"/>
    <w:rsid w:val="00F56054"/>
    <w:rsid w:val="00F74950"/>
    <w:rsid w:val="00F95600"/>
    <w:rsid w:val="00FC5BF0"/>
    <w:rsid w:val="00FD63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0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86C3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35026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350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635026"/>
    <w:pPr>
      <w:ind w:left="432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6350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0A1A30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86C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886C34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rsid w:val="00886C34"/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86C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86C34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EC5D07"/>
    <w:rPr>
      <w:color w:val="0563C1" w:themeColor="hyperlink"/>
      <w:u w:val="single"/>
    </w:rPr>
  </w:style>
  <w:style w:type="paragraph" w:styleId="ab">
    <w:name w:val="No Spacing"/>
    <w:uiPriority w:val="1"/>
    <w:qFormat/>
    <w:rsid w:val="00EC5D07"/>
    <w:pPr>
      <w:spacing w:after="0" w:line="240" w:lineRule="auto"/>
    </w:pPr>
  </w:style>
  <w:style w:type="paragraph" w:customStyle="1" w:styleId="normalweb">
    <w:name w:val="normalweb"/>
    <w:basedOn w:val="a"/>
    <w:rsid w:val="00EC5D0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E6C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1">
    <w:name w:val="Без интервала1"/>
    <w:rsid w:val="00EE6CE5"/>
    <w:pPr>
      <w:spacing w:after="0" w:line="240" w:lineRule="auto"/>
    </w:pPr>
    <w:rPr>
      <w:rFonts w:ascii="Calibri" w:eastAsia="Times New Roman" w:hAnsi="Calibri" w:cs="Calibri"/>
    </w:rPr>
  </w:style>
  <w:style w:type="paragraph" w:styleId="ac">
    <w:name w:val="footer"/>
    <w:basedOn w:val="a"/>
    <w:link w:val="ad"/>
    <w:uiPriority w:val="99"/>
    <w:unhideWhenUsed/>
    <w:rsid w:val="005C3B6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C3B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749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7495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Normal (Web)"/>
    <w:basedOn w:val="a"/>
    <w:uiPriority w:val="99"/>
    <w:semiHidden/>
    <w:unhideWhenUsed/>
    <w:rsid w:val="00F74950"/>
    <w:pPr>
      <w:spacing w:before="100" w:beforeAutospacing="1" w:after="100" w:afterAutospacing="1"/>
    </w:pPr>
    <w:rPr>
      <w:sz w:val="24"/>
      <w:szCs w:val="24"/>
    </w:rPr>
  </w:style>
  <w:style w:type="character" w:styleId="af">
    <w:name w:val="Emphasis"/>
    <w:basedOn w:val="a0"/>
    <w:uiPriority w:val="20"/>
    <w:qFormat/>
    <w:rsid w:val="00F7495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1406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Организационный отдел Совета</dc:creator>
  <cp:lastModifiedBy>user</cp:lastModifiedBy>
  <cp:revision>4</cp:revision>
  <cp:lastPrinted>2020-10-19T05:01:00Z</cp:lastPrinted>
  <dcterms:created xsi:type="dcterms:W3CDTF">2020-10-19T04:44:00Z</dcterms:created>
  <dcterms:modified xsi:type="dcterms:W3CDTF">2020-10-19T05:01:00Z</dcterms:modified>
</cp:coreProperties>
</file>