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09" w:rsidRDefault="00740009" w:rsidP="00602ADA">
      <w:pPr>
        <w:pStyle w:val="a3"/>
        <w:rPr>
          <w:b/>
        </w:rPr>
      </w:pPr>
    </w:p>
    <w:tbl>
      <w:tblPr>
        <w:tblpPr w:leftFromText="180" w:rightFromText="180" w:vertAnchor="text" w:horzAnchor="margin" w:tblpXSpec="center" w:tblpY="164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740009" w:rsidTr="00740009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b/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b/>
                <w:sz w:val="20"/>
                <w:szCs w:val="20"/>
                <w:lang w:val="be-BY"/>
              </w:rPr>
              <w:t>ҡ</w:t>
            </w:r>
            <w:r w:rsidRPr="00740009"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  <w:t>ортостан Республикаһы</w:t>
            </w:r>
          </w:p>
          <w:p w:rsidR="00740009" w:rsidRPr="00740009" w:rsidRDefault="009B4F52" w:rsidP="002079B0">
            <w:pPr>
              <w:jc w:val="center"/>
              <w:rPr>
                <w:rFonts w:ascii="B7BOS" w:hAnsi="B7BOS"/>
                <w:b/>
                <w:sz w:val="20"/>
                <w:szCs w:val="20"/>
                <w:lang w:val="be-BY"/>
              </w:rPr>
            </w:pPr>
            <w:r w:rsidRPr="009B4F52">
              <w:rPr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16.85pt;margin-top:13.9pt;width:79.6pt;height:75.25pt;z-index:251658240" filled="f" stroked="f">
                  <v:textbox style="mso-next-textbox:#_x0000_s1027">
                    <w:txbxContent>
                      <w:p w:rsidR="00740009" w:rsidRDefault="00740009" w:rsidP="0074000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040" cy="862330"/>
                              <wp:effectExtent l="19050" t="0" r="0" b="0"/>
                              <wp:docPr id="3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040" cy="8623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40009" w:rsidRPr="00740009" w:rsidRDefault="00740009" w:rsidP="002079B0">
            <w:pPr>
              <w:rPr>
                <w:b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40009" w:rsidRPr="00740009" w:rsidRDefault="00740009" w:rsidP="002079B0">
            <w:pPr>
              <w:pStyle w:val="1"/>
              <w:rPr>
                <w:sz w:val="20"/>
                <w:szCs w:val="20"/>
              </w:rPr>
            </w:pPr>
            <w:r w:rsidRPr="00740009">
              <w:rPr>
                <w:sz w:val="20"/>
                <w:szCs w:val="20"/>
              </w:rPr>
              <w:t>Республика Башкортостан</w:t>
            </w:r>
          </w:p>
          <w:p w:rsidR="00740009" w:rsidRPr="00740009" w:rsidRDefault="00740009" w:rsidP="002079B0">
            <w:pPr>
              <w:rPr>
                <w:b/>
                <w:caps/>
                <w:sz w:val="20"/>
                <w:szCs w:val="20"/>
                <w:lang w:val="be-BY"/>
              </w:rPr>
            </w:pPr>
          </w:p>
        </w:tc>
      </w:tr>
      <w:tr w:rsidR="00740009" w:rsidTr="00740009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0009" w:rsidRPr="00740009" w:rsidRDefault="00740009" w:rsidP="002079B0">
            <w:pPr>
              <w:pStyle w:val="a4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</w:rPr>
              <w:t>ҡ</w:t>
            </w:r>
            <w:r w:rsidRPr="00740009">
              <w:rPr>
                <w:sz w:val="20"/>
                <w:szCs w:val="20"/>
              </w:rPr>
              <w:t xml:space="preserve">ортостан Республикаһының Туймазы районы муниципаль районының Ғафур ауыл </w:t>
            </w:r>
            <w:r w:rsidRPr="00740009">
              <w:rPr>
                <w:sz w:val="20"/>
                <w:szCs w:val="20"/>
                <w:lang w:val="ru-RU"/>
              </w:rPr>
              <w:t>с</w:t>
            </w:r>
            <w:r w:rsidRPr="00740009">
              <w:rPr>
                <w:sz w:val="20"/>
                <w:szCs w:val="20"/>
              </w:rPr>
              <w:t xml:space="preserve">оветы </w:t>
            </w:r>
          </w:p>
          <w:p w:rsidR="00740009" w:rsidRPr="00740009" w:rsidRDefault="00740009" w:rsidP="002079B0">
            <w:pPr>
              <w:pStyle w:val="a4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ауыл биләмәһе Хакимиәте</w:t>
            </w:r>
          </w:p>
          <w:p w:rsidR="00740009" w:rsidRPr="00740009" w:rsidRDefault="00740009" w:rsidP="002079B0">
            <w:pPr>
              <w:jc w:val="center"/>
              <w:rPr>
                <w:b/>
                <w:sz w:val="20"/>
                <w:szCs w:val="20"/>
                <w:lang w:val="be-BY"/>
              </w:rPr>
            </w:pPr>
          </w:p>
          <w:p w:rsidR="00740009" w:rsidRPr="00740009" w:rsidRDefault="00740009" w:rsidP="002079B0">
            <w:pPr>
              <w:jc w:val="center"/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452778, </w:t>
            </w:r>
            <w:r w:rsidRPr="00740009">
              <w:rPr>
                <w:sz w:val="20"/>
                <w:szCs w:val="20"/>
              </w:rPr>
              <w:t>Дуҫлыҡ</w:t>
            </w: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ауылы,Совет урамы,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  <w:t>3А</w:t>
            </w:r>
          </w:p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  <w:p w:rsidR="00740009" w:rsidRPr="00740009" w:rsidRDefault="00740009" w:rsidP="002079B0">
            <w:pPr>
              <w:jc w:val="center"/>
              <w:rPr>
                <w:rFonts w:ascii="B7BOS" w:hAnsi="B7BOS"/>
                <w:sz w:val="20"/>
                <w:szCs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0009" w:rsidRPr="00740009" w:rsidRDefault="00740009" w:rsidP="002079B0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0009" w:rsidRPr="00740009" w:rsidRDefault="00740009" w:rsidP="002079B0">
            <w:pPr>
              <w:pStyle w:val="a4"/>
              <w:ind w:left="119" w:firstLine="57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  <w:lang w:val="ru-RU"/>
              </w:rPr>
              <w:t>Администрация</w:t>
            </w:r>
            <w:r w:rsidRPr="00740009">
              <w:rPr>
                <w:sz w:val="20"/>
                <w:szCs w:val="20"/>
              </w:rPr>
              <w:t xml:space="preserve"> сельского поселения </w:t>
            </w:r>
            <w:r w:rsidRPr="00740009">
              <w:rPr>
                <w:sz w:val="20"/>
                <w:szCs w:val="20"/>
                <w:lang w:val="ru-RU"/>
              </w:rPr>
              <w:t>Гафуровский</w:t>
            </w:r>
            <w:r w:rsidRPr="00740009">
              <w:rPr>
                <w:sz w:val="20"/>
                <w:szCs w:val="20"/>
              </w:rPr>
              <w:t xml:space="preserve"> сельсовет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</w:t>
            </w:r>
            <w:r w:rsidRPr="00740009">
              <w:rPr>
                <w:sz w:val="20"/>
                <w:szCs w:val="20"/>
              </w:rPr>
              <w:t xml:space="preserve">муниципального района </w:t>
            </w: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  <w:r w:rsidRPr="00740009">
              <w:rPr>
                <w:sz w:val="20"/>
                <w:szCs w:val="20"/>
                <w:lang w:val="ru-RU"/>
              </w:rPr>
              <w:t>Туймазинский</w:t>
            </w:r>
            <w:r w:rsidRPr="00740009">
              <w:rPr>
                <w:sz w:val="20"/>
                <w:szCs w:val="20"/>
              </w:rPr>
              <w:t xml:space="preserve"> район 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</w:t>
            </w:r>
            <w:r w:rsidRPr="00740009">
              <w:rPr>
                <w:sz w:val="20"/>
                <w:szCs w:val="20"/>
              </w:rPr>
              <w:t>Республики Башкортостан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452778, село Дуслык,ул.Советская,3А</w:t>
            </w:r>
          </w:p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</w:tc>
      </w:tr>
    </w:tbl>
    <w:p w:rsidR="00740009" w:rsidRDefault="00740009" w:rsidP="00602ADA">
      <w:pPr>
        <w:pStyle w:val="a3"/>
        <w:rPr>
          <w:b/>
        </w:rPr>
      </w:pPr>
    </w:p>
    <w:p w:rsidR="00740009" w:rsidRDefault="00740009" w:rsidP="00740009">
      <w:pPr>
        <w:pStyle w:val="a3"/>
        <w:tabs>
          <w:tab w:val="clear" w:pos="4677"/>
          <w:tab w:val="clear" w:pos="9355"/>
          <w:tab w:val="left" w:pos="3641"/>
        </w:tabs>
        <w:rPr>
          <w:b/>
        </w:rPr>
      </w:pPr>
      <w:r>
        <w:rPr>
          <w:b/>
        </w:rPr>
        <w:tab/>
      </w:r>
      <w:r w:rsidR="00295B9C">
        <w:rPr>
          <w:b/>
        </w:rPr>
        <w:t xml:space="preserve">   </w:t>
      </w:r>
    </w:p>
    <w:p w:rsidR="00602ADA" w:rsidRPr="00D866EC" w:rsidRDefault="00C4480F" w:rsidP="00602ADA">
      <w:pPr>
        <w:pStyle w:val="a3"/>
        <w:rPr>
          <w:b/>
          <w:lang w:val="be-BY"/>
        </w:rPr>
      </w:pP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="001F51B2" w:rsidRPr="00D866EC">
        <w:rPr>
          <w:rFonts w:ascii="Lucida Sans Unicode" w:hAnsi="Lucida Sans Unicode"/>
          <w:b/>
        </w:rPr>
        <w:t xml:space="preserve">       </w:t>
      </w:r>
      <w:r w:rsidR="00342D04" w:rsidRPr="00D866EC">
        <w:rPr>
          <w:rFonts w:ascii="Lucida Sans Unicode" w:hAnsi="Lucida Sans Unicode"/>
          <w:b/>
        </w:rPr>
        <w:t>Ҡ</w:t>
      </w:r>
      <w:r w:rsidR="00342D04" w:rsidRPr="00D866EC">
        <w:rPr>
          <w:b/>
        </w:rPr>
        <w:t>АРАР</w:t>
      </w:r>
      <w:r w:rsidR="00342D04" w:rsidRPr="00D866EC">
        <w:rPr>
          <w:b/>
          <w:sz w:val="25"/>
        </w:rPr>
        <w:t xml:space="preserve"> </w:t>
      </w:r>
      <w:r w:rsidR="00342D04" w:rsidRPr="00D866EC">
        <w:rPr>
          <w:b/>
        </w:rPr>
        <w:t xml:space="preserve">    </w:t>
      </w:r>
      <w:r w:rsidRPr="00D866EC">
        <w:rPr>
          <w:b/>
          <w:lang w:val="be-BY"/>
        </w:rPr>
        <w:tab/>
        <w:t xml:space="preserve">             </w:t>
      </w:r>
      <w:r w:rsidR="00D07C9C" w:rsidRPr="00D866EC">
        <w:rPr>
          <w:b/>
          <w:lang w:val="be-BY"/>
        </w:rPr>
        <w:t xml:space="preserve">                                  </w:t>
      </w:r>
      <w:r w:rsidRPr="00D866EC">
        <w:rPr>
          <w:b/>
          <w:lang w:val="be-BY"/>
        </w:rPr>
        <w:t xml:space="preserve">     </w:t>
      </w:r>
      <w:r w:rsidR="001D5594" w:rsidRPr="00D866EC">
        <w:rPr>
          <w:b/>
          <w:lang w:val="be-BY"/>
        </w:rPr>
        <w:t xml:space="preserve">     </w:t>
      </w:r>
      <w:r w:rsidRPr="00D866EC">
        <w:rPr>
          <w:b/>
          <w:lang w:val="be-BY"/>
        </w:rPr>
        <w:t xml:space="preserve"> </w:t>
      </w:r>
      <w:r w:rsidR="00342D04" w:rsidRPr="00D866EC">
        <w:rPr>
          <w:b/>
          <w:lang w:val="be-BY"/>
        </w:rPr>
        <w:t>ПОСТАНОВЛЕНИЕ</w:t>
      </w:r>
    </w:p>
    <w:p w:rsidR="00295B9C" w:rsidRDefault="00295B9C" w:rsidP="00602ADA">
      <w:pPr>
        <w:pStyle w:val="a3"/>
      </w:pPr>
    </w:p>
    <w:p w:rsidR="00602ADA" w:rsidRPr="00D866EC" w:rsidRDefault="00295B9C" w:rsidP="00602ADA">
      <w:pPr>
        <w:pStyle w:val="a3"/>
        <w:rPr>
          <w:b/>
          <w:lang w:val="be-BY"/>
        </w:rPr>
      </w:pPr>
      <w:r>
        <w:t xml:space="preserve"> «25»  февраля </w:t>
      </w:r>
      <w:r w:rsidR="00602ADA" w:rsidRPr="00D866EC">
        <w:t>202</w:t>
      </w:r>
      <w:r w:rsidR="00740009">
        <w:t>1</w:t>
      </w:r>
      <w:r>
        <w:t>й.                       № 12</w:t>
      </w:r>
      <w:r w:rsidR="00602ADA" w:rsidRPr="00D866EC">
        <w:t xml:space="preserve">       </w:t>
      </w:r>
      <w:r>
        <w:t xml:space="preserve">         </w:t>
      </w:r>
      <w:r w:rsidR="00602ADA" w:rsidRPr="00D866EC">
        <w:t xml:space="preserve"> </w:t>
      </w:r>
      <w:r w:rsidR="00740009">
        <w:t>«</w:t>
      </w:r>
      <w:r>
        <w:t>25</w:t>
      </w:r>
      <w:r w:rsidR="00740009">
        <w:t xml:space="preserve">» </w:t>
      </w:r>
      <w:r>
        <w:t xml:space="preserve"> февраля</w:t>
      </w:r>
      <w:r w:rsidR="00740009">
        <w:t xml:space="preserve"> 2021</w:t>
      </w:r>
      <w:r w:rsidR="00602ADA" w:rsidRPr="00D866EC">
        <w:t xml:space="preserve"> г.</w:t>
      </w:r>
    </w:p>
    <w:p w:rsidR="00C4480F" w:rsidRPr="00D866EC" w:rsidRDefault="00C4480F"/>
    <w:p w:rsidR="00103D2F" w:rsidRPr="00D866EC" w:rsidRDefault="00103D2F" w:rsidP="00103D2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7333D" w:rsidRPr="00D866EC" w:rsidRDefault="00E7333D" w:rsidP="002079B0">
      <w:pPr>
        <w:autoSpaceDE w:val="0"/>
        <w:autoSpaceDN w:val="0"/>
        <w:adjustRightInd w:val="0"/>
        <w:ind w:left="4536"/>
        <w:jc w:val="both"/>
        <w:rPr>
          <w:bCs/>
          <w:sz w:val="24"/>
        </w:rPr>
      </w:pPr>
      <w:r w:rsidRPr="00D866EC">
        <w:rPr>
          <w:bCs/>
          <w:sz w:val="24"/>
        </w:rPr>
        <w:t xml:space="preserve">Об утверждении Порядка исполнения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по расходам и источникам финансирования дефицита бюджета муниципального района Туймазинский район Республики Башкортостан</w:t>
      </w:r>
    </w:p>
    <w:p w:rsidR="00103D2F" w:rsidRPr="00D866EC" w:rsidRDefault="00103D2F" w:rsidP="00103D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03D2F" w:rsidRPr="00D866EC" w:rsidRDefault="00103D2F" w:rsidP="00103D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333D" w:rsidRPr="00740009" w:rsidRDefault="00E7333D" w:rsidP="00E7333D">
      <w:pPr>
        <w:ind w:right="68" w:firstLine="567"/>
        <w:jc w:val="both"/>
        <w:rPr>
          <w:sz w:val="24"/>
        </w:rPr>
      </w:pPr>
      <w:r w:rsidRPr="00740009">
        <w:rPr>
          <w:sz w:val="24"/>
        </w:rPr>
        <w:t xml:space="preserve">В соответствии со статьями 219 и 219.2 Бюджетного кодекса Российской Федерации, Законом Республики Башкортостан «О бюджетном процессе в Республике Башкортостан» и решением Совета </w:t>
      </w:r>
      <w:r w:rsidRPr="00740009">
        <w:rPr>
          <w:bCs/>
          <w:sz w:val="24"/>
        </w:rPr>
        <w:t xml:space="preserve">сельского поселения </w:t>
      </w:r>
      <w:r w:rsidR="00740009" w:rsidRPr="00740009">
        <w:rPr>
          <w:bCs/>
          <w:sz w:val="24"/>
        </w:rPr>
        <w:t>Гафуровский</w:t>
      </w:r>
      <w:r w:rsidRPr="00740009">
        <w:rPr>
          <w:bCs/>
          <w:sz w:val="24"/>
        </w:rPr>
        <w:t xml:space="preserve"> сельсовет</w:t>
      </w:r>
      <w:r w:rsidRPr="00740009">
        <w:rPr>
          <w:sz w:val="24"/>
        </w:rPr>
        <w:t xml:space="preserve"> муниципального района Туймазинский </w:t>
      </w:r>
      <w:r w:rsidR="00740009" w:rsidRPr="00740009">
        <w:rPr>
          <w:sz w:val="24"/>
        </w:rPr>
        <w:t>район Республики Башкортостан №55</w:t>
      </w:r>
      <w:r w:rsidRPr="00740009">
        <w:rPr>
          <w:sz w:val="24"/>
        </w:rPr>
        <w:t xml:space="preserve"> от </w:t>
      </w:r>
      <w:r w:rsidR="00740009" w:rsidRPr="00740009">
        <w:rPr>
          <w:sz w:val="24"/>
        </w:rPr>
        <w:t>27</w:t>
      </w:r>
      <w:r w:rsidRPr="00740009">
        <w:rPr>
          <w:sz w:val="24"/>
        </w:rPr>
        <w:t>.0</w:t>
      </w:r>
      <w:r w:rsidR="00740009" w:rsidRPr="00740009">
        <w:rPr>
          <w:sz w:val="24"/>
        </w:rPr>
        <w:t>5</w:t>
      </w:r>
      <w:r w:rsidRPr="00740009">
        <w:rPr>
          <w:sz w:val="24"/>
        </w:rPr>
        <w:t>.2020 «</w:t>
      </w:r>
      <w:r w:rsidRPr="00740009">
        <w:rPr>
          <w:bCs/>
          <w:sz w:val="24"/>
        </w:rPr>
        <w:t xml:space="preserve">Об утверждении Положения о бюджетном процессе в сельском поселении </w:t>
      </w:r>
      <w:r w:rsidR="00740009" w:rsidRPr="00740009">
        <w:rPr>
          <w:bCs/>
          <w:sz w:val="24"/>
        </w:rPr>
        <w:t>Гафуровский</w:t>
      </w:r>
      <w:r w:rsidRPr="00740009">
        <w:rPr>
          <w:bCs/>
          <w:sz w:val="24"/>
        </w:rPr>
        <w:t xml:space="preserve"> сельсовет  муниципального района Туймазинский</w:t>
      </w:r>
      <w:r w:rsidR="008471DF" w:rsidRPr="00740009">
        <w:rPr>
          <w:bCs/>
          <w:sz w:val="24"/>
        </w:rPr>
        <w:t xml:space="preserve"> район Республики Башкортостан</w:t>
      </w:r>
      <w:r w:rsidRPr="00740009">
        <w:rPr>
          <w:sz w:val="24"/>
        </w:rPr>
        <w:t>» (с изменениями и дополнениями) ПОСТАНОВЛЯЮ:</w:t>
      </w:r>
    </w:p>
    <w:p w:rsidR="00E7333D" w:rsidRPr="00D866EC" w:rsidRDefault="00E7333D" w:rsidP="00E7333D">
      <w:pPr>
        <w:ind w:right="68" w:firstLine="567"/>
        <w:jc w:val="both"/>
        <w:rPr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D866EC">
        <w:rPr>
          <w:bCs/>
          <w:sz w:val="24"/>
        </w:rPr>
        <w:t xml:space="preserve"> </w:t>
      </w:r>
      <w:r w:rsidRPr="00D866EC">
        <w:rPr>
          <w:sz w:val="24"/>
        </w:rPr>
        <w:t xml:space="preserve">1. Утвердить прилагаемый Порядок исполнения бюджета </w:t>
      </w:r>
      <w:r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</w:t>
      </w:r>
      <w:r w:rsidRPr="00D866EC">
        <w:rPr>
          <w:sz w:val="24"/>
        </w:rPr>
        <w:t xml:space="preserve"> муниципального района Туймазинский район Республики Башкортостан по расходам и источникам финансирования дефицита бюджета </w:t>
      </w:r>
      <w:r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</w:t>
      </w:r>
      <w:r w:rsidRPr="00D866EC">
        <w:rPr>
          <w:sz w:val="24"/>
        </w:rPr>
        <w:t xml:space="preserve"> муниципального района Туймазинский район Республики Башкортостан.</w:t>
      </w:r>
    </w:p>
    <w:p w:rsidR="00E7333D" w:rsidRPr="00D866EC" w:rsidRDefault="00E7333D" w:rsidP="00E7333D">
      <w:pPr>
        <w:pStyle w:val="1"/>
        <w:tabs>
          <w:tab w:val="left" w:pos="851"/>
        </w:tabs>
        <w:ind w:firstLine="567"/>
        <w:jc w:val="both"/>
        <w:rPr>
          <w:rFonts w:ascii="Times New Roman" w:hAnsi="Times New Roman"/>
          <w:b w:val="0"/>
          <w:sz w:val="24"/>
          <w:lang w:val="ru-RU"/>
        </w:rPr>
      </w:pPr>
      <w:r w:rsidRPr="00D866EC">
        <w:rPr>
          <w:rFonts w:ascii="Times New Roman" w:hAnsi="Times New Roman"/>
          <w:b w:val="0"/>
          <w:color w:val="000000"/>
          <w:sz w:val="24"/>
        </w:rPr>
        <w:t>2. </w:t>
      </w:r>
      <w:r w:rsidRPr="00D866EC">
        <w:rPr>
          <w:rFonts w:ascii="Times New Roman" w:hAnsi="Times New Roman"/>
          <w:b w:val="0"/>
          <w:sz w:val="24"/>
        </w:rPr>
        <w:t xml:space="preserve">Настоящее </w:t>
      </w:r>
      <w:r w:rsidRPr="00D866EC">
        <w:rPr>
          <w:rFonts w:ascii="Times New Roman" w:hAnsi="Times New Roman"/>
          <w:b w:val="0"/>
          <w:sz w:val="24"/>
          <w:lang w:val="ru-RU"/>
        </w:rPr>
        <w:t>постановление</w:t>
      </w:r>
      <w:r w:rsidRPr="00D866EC">
        <w:rPr>
          <w:rFonts w:ascii="Times New Roman" w:hAnsi="Times New Roman"/>
          <w:b w:val="0"/>
          <w:sz w:val="24"/>
        </w:rPr>
        <w:t xml:space="preserve"> обнародовать в здании Администрации </w:t>
      </w:r>
      <w:r w:rsidRPr="00D866EC">
        <w:rPr>
          <w:rFonts w:ascii="Times New Roman" w:hAnsi="Times New Roman"/>
          <w:b w:val="0"/>
          <w:bCs/>
          <w:sz w:val="24"/>
        </w:rPr>
        <w:t xml:space="preserve">сельского поселения </w:t>
      </w:r>
      <w:r w:rsidR="00740009">
        <w:rPr>
          <w:rFonts w:ascii="Times New Roman" w:hAnsi="Times New Roman"/>
          <w:b w:val="0"/>
          <w:bCs/>
          <w:sz w:val="24"/>
        </w:rPr>
        <w:t>Гафуровский</w:t>
      </w:r>
      <w:r w:rsidRPr="00D866EC">
        <w:rPr>
          <w:rFonts w:ascii="Times New Roman" w:hAnsi="Times New Roman"/>
          <w:b w:val="0"/>
          <w:bCs/>
          <w:sz w:val="24"/>
        </w:rPr>
        <w:t xml:space="preserve"> сельсовет </w:t>
      </w:r>
      <w:r w:rsidRPr="00D866EC">
        <w:rPr>
          <w:rFonts w:ascii="Times New Roman" w:hAnsi="Times New Roman"/>
          <w:b w:val="0"/>
          <w:sz w:val="24"/>
        </w:rPr>
        <w:t>муниципального района Туймазинский район Республики Башкортостан</w:t>
      </w:r>
      <w:r w:rsidR="00740009">
        <w:rPr>
          <w:rFonts w:ascii="Times New Roman" w:hAnsi="Times New Roman"/>
          <w:b w:val="0"/>
          <w:sz w:val="24"/>
          <w:lang w:val="ru-RU"/>
        </w:rPr>
        <w:t xml:space="preserve"> (с. Дуслык ул. Советская, 3А)</w:t>
      </w:r>
      <w:r w:rsidRPr="00D866EC">
        <w:rPr>
          <w:rFonts w:ascii="Times New Roman" w:hAnsi="Times New Roman"/>
          <w:b w:val="0"/>
          <w:sz w:val="24"/>
        </w:rPr>
        <w:t xml:space="preserve"> и разместить на </w:t>
      </w:r>
      <w:r w:rsidR="00740009">
        <w:rPr>
          <w:rFonts w:ascii="Times New Roman" w:hAnsi="Times New Roman"/>
          <w:b w:val="0"/>
          <w:sz w:val="24"/>
          <w:lang w:val="ru-RU"/>
        </w:rPr>
        <w:t xml:space="preserve">официальном </w:t>
      </w:r>
      <w:r w:rsidRPr="00D866EC">
        <w:rPr>
          <w:rFonts w:ascii="Times New Roman" w:hAnsi="Times New Roman"/>
          <w:b w:val="0"/>
          <w:sz w:val="24"/>
        </w:rPr>
        <w:t xml:space="preserve">сайте Администрации </w:t>
      </w:r>
      <w:r w:rsidRPr="00D866EC">
        <w:rPr>
          <w:rFonts w:ascii="Times New Roman" w:hAnsi="Times New Roman"/>
          <w:b w:val="0"/>
          <w:bCs/>
          <w:sz w:val="24"/>
        </w:rPr>
        <w:t xml:space="preserve">сельского поселения </w:t>
      </w:r>
      <w:r w:rsidR="00740009">
        <w:rPr>
          <w:rFonts w:ascii="Times New Roman" w:hAnsi="Times New Roman"/>
          <w:b w:val="0"/>
          <w:bCs/>
          <w:sz w:val="24"/>
        </w:rPr>
        <w:t>Гафуровский</w:t>
      </w:r>
      <w:r w:rsidRPr="00D866EC">
        <w:rPr>
          <w:rFonts w:ascii="Times New Roman" w:hAnsi="Times New Roman"/>
          <w:b w:val="0"/>
          <w:bCs/>
          <w:sz w:val="24"/>
        </w:rPr>
        <w:t xml:space="preserve"> сельсовет </w:t>
      </w:r>
      <w:r w:rsidRPr="00D866EC">
        <w:rPr>
          <w:rFonts w:ascii="Times New Roman" w:hAnsi="Times New Roman"/>
          <w:b w:val="0"/>
          <w:sz w:val="24"/>
        </w:rPr>
        <w:t>муниципального района Туймазинский  район Республики Башкортостан.</w:t>
      </w:r>
    </w:p>
    <w:p w:rsidR="00E7333D" w:rsidRDefault="00E7333D" w:rsidP="00295B9C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D866EC">
        <w:t xml:space="preserve">3. </w:t>
      </w:r>
      <w:r w:rsidRPr="00D866EC">
        <w:rPr>
          <w:sz w:val="24"/>
        </w:rPr>
        <w:t>Настоящее постановление вступает в силу с 1 января 2021 года.</w:t>
      </w:r>
    </w:p>
    <w:p w:rsidR="00295B9C" w:rsidRPr="00D866EC" w:rsidRDefault="00295B9C" w:rsidP="00295B9C">
      <w:pPr>
        <w:autoSpaceDE w:val="0"/>
        <w:autoSpaceDN w:val="0"/>
        <w:adjustRightInd w:val="0"/>
        <w:ind w:firstLine="567"/>
        <w:jc w:val="both"/>
        <w:rPr>
          <w:sz w:val="24"/>
        </w:rPr>
      </w:pPr>
    </w:p>
    <w:p w:rsidR="00103D2F" w:rsidRPr="00D866EC" w:rsidRDefault="00103D2F" w:rsidP="00103D2F">
      <w:pPr>
        <w:ind w:left="1276"/>
        <w:jc w:val="both"/>
        <w:rPr>
          <w:sz w:val="24"/>
        </w:rPr>
      </w:pPr>
      <w:r w:rsidRPr="00D866EC">
        <w:rPr>
          <w:sz w:val="24"/>
        </w:rPr>
        <w:t>Глава сельского поселения</w:t>
      </w:r>
    </w:p>
    <w:p w:rsidR="00103D2F" w:rsidRPr="00D866EC" w:rsidRDefault="00740009" w:rsidP="00103D2F">
      <w:pPr>
        <w:ind w:left="1276"/>
        <w:jc w:val="both"/>
        <w:rPr>
          <w:sz w:val="24"/>
        </w:rPr>
      </w:pPr>
      <w:r>
        <w:rPr>
          <w:sz w:val="24"/>
        </w:rPr>
        <w:t>Гафуровский</w:t>
      </w:r>
      <w:r w:rsidR="00103D2F" w:rsidRPr="00D866EC">
        <w:rPr>
          <w:sz w:val="24"/>
        </w:rPr>
        <w:t xml:space="preserve"> сельсовет</w:t>
      </w:r>
    </w:p>
    <w:p w:rsidR="00103D2F" w:rsidRPr="00D866EC" w:rsidRDefault="00103D2F" w:rsidP="00103D2F">
      <w:pPr>
        <w:ind w:left="1276"/>
        <w:jc w:val="both"/>
        <w:rPr>
          <w:sz w:val="24"/>
        </w:rPr>
      </w:pPr>
      <w:r w:rsidRPr="00D866EC">
        <w:rPr>
          <w:sz w:val="24"/>
        </w:rPr>
        <w:t>муниципального района</w:t>
      </w:r>
    </w:p>
    <w:p w:rsidR="00103D2F" w:rsidRPr="00D866EC" w:rsidRDefault="00103D2F" w:rsidP="00103D2F">
      <w:pPr>
        <w:ind w:left="1276"/>
        <w:jc w:val="both"/>
        <w:rPr>
          <w:sz w:val="24"/>
        </w:rPr>
      </w:pPr>
      <w:r w:rsidRPr="00D866EC">
        <w:rPr>
          <w:sz w:val="24"/>
        </w:rPr>
        <w:t xml:space="preserve">Туймазинский район </w:t>
      </w:r>
    </w:p>
    <w:p w:rsidR="00E7333D" w:rsidRPr="00D866EC" w:rsidRDefault="00103D2F" w:rsidP="00364D19">
      <w:pPr>
        <w:ind w:left="1276"/>
        <w:jc w:val="both"/>
        <w:rPr>
          <w:sz w:val="24"/>
        </w:rPr>
        <w:sectPr w:rsidR="00E7333D" w:rsidRPr="00D866EC" w:rsidSect="00E7333D"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  <w:r w:rsidRPr="00D866EC">
        <w:rPr>
          <w:sz w:val="24"/>
        </w:rPr>
        <w:t xml:space="preserve">Республики Башкортостан            </w:t>
      </w:r>
      <w:r w:rsidR="00740009">
        <w:rPr>
          <w:sz w:val="24"/>
        </w:rPr>
        <w:t xml:space="preserve">                          </w:t>
      </w:r>
      <w:r w:rsidRPr="00D866EC">
        <w:rPr>
          <w:sz w:val="24"/>
        </w:rPr>
        <w:t>Р.Р.</w:t>
      </w:r>
      <w:r w:rsidR="00740009">
        <w:rPr>
          <w:sz w:val="24"/>
        </w:rPr>
        <w:t xml:space="preserve">Сафин </w:t>
      </w:r>
    </w:p>
    <w:p w:rsidR="00E7333D" w:rsidRPr="00D866EC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sz w:val="18"/>
          <w:szCs w:val="18"/>
        </w:rPr>
        <w:lastRenderedPageBreak/>
        <w:t xml:space="preserve">Приложение  </w:t>
      </w:r>
    </w:p>
    <w:p w:rsidR="00E7333D" w:rsidRPr="00D866EC" w:rsidRDefault="002079B0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>
        <w:rPr>
          <w:sz w:val="18"/>
          <w:szCs w:val="18"/>
        </w:rPr>
        <w:t xml:space="preserve">утверждено </w:t>
      </w:r>
      <w:r w:rsidR="00E7333D" w:rsidRPr="00D866EC">
        <w:rPr>
          <w:sz w:val="18"/>
          <w:szCs w:val="18"/>
        </w:rPr>
        <w:t xml:space="preserve"> постановлением  Администрации </w:t>
      </w:r>
    </w:p>
    <w:p w:rsidR="00740009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bCs/>
          <w:sz w:val="18"/>
          <w:szCs w:val="18"/>
        </w:rPr>
        <w:t xml:space="preserve">сельского поселения </w:t>
      </w:r>
      <w:r w:rsidR="00740009">
        <w:rPr>
          <w:bCs/>
          <w:sz w:val="18"/>
          <w:szCs w:val="18"/>
        </w:rPr>
        <w:t>Гафуровский</w:t>
      </w:r>
      <w:r w:rsidRPr="00D866EC">
        <w:rPr>
          <w:bCs/>
          <w:sz w:val="18"/>
          <w:szCs w:val="18"/>
        </w:rPr>
        <w:t xml:space="preserve"> сельсовет</w:t>
      </w:r>
      <w:r w:rsidRPr="00D866EC">
        <w:rPr>
          <w:sz w:val="18"/>
          <w:szCs w:val="18"/>
        </w:rPr>
        <w:t xml:space="preserve"> муниципального района Туймазинский район  </w:t>
      </w:r>
    </w:p>
    <w:p w:rsidR="00E7333D" w:rsidRPr="00D866EC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sz w:val="18"/>
          <w:szCs w:val="18"/>
        </w:rPr>
        <w:t>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sz w:val="18"/>
          <w:szCs w:val="18"/>
        </w:rPr>
        <w:t>от</w:t>
      </w:r>
      <w:r w:rsidR="00295B9C">
        <w:rPr>
          <w:sz w:val="18"/>
          <w:szCs w:val="18"/>
        </w:rPr>
        <w:t xml:space="preserve"> «25</w:t>
      </w:r>
      <w:r w:rsidR="001E6DCD" w:rsidRPr="00D866EC">
        <w:rPr>
          <w:sz w:val="18"/>
          <w:szCs w:val="18"/>
        </w:rPr>
        <w:t>»</w:t>
      </w:r>
      <w:r w:rsidR="00295B9C">
        <w:rPr>
          <w:sz w:val="18"/>
          <w:szCs w:val="18"/>
        </w:rPr>
        <w:t xml:space="preserve"> февраля  2021 г. № 12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/>
          <w:bCs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D866EC">
        <w:rPr>
          <w:b/>
          <w:bCs/>
          <w:sz w:val="24"/>
        </w:rPr>
        <w:t>ПОРЯДОК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D866EC">
        <w:rPr>
          <w:b/>
          <w:bCs/>
          <w:sz w:val="24"/>
        </w:rPr>
        <w:t xml:space="preserve">исполнения бюджета сельского поселения </w:t>
      </w:r>
      <w:r w:rsidR="00740009">
        <w:rPr>
          <w:b/>
          <w:bCs/>
          <w:sz w:val="24"/>
        </w:rPr>
        <w:t>Гафуровский</w:t>
      </w:r>
      <w:r w:rsidRPr="00D866EC">
        <w:rPr>
          <w:b/>
          <w:bCs/>
          <w:sz w:val="24"/>
        </w:rPr>
        <w:t xml:space="preserve"> сельсовет муниципального района Туймазинский район Республики Башкортостан по расходам и источникам финансирования дефицита бюджета сельского поселения </w:t>
      </w:r>
      <w:r w:rsidR="00740009">
        <w:rPr>
          <w:b/>
          <w:bCs/>
          <w:sz w:val="24"/>
        </w:rPr>
        <w:t>Гафуровский</w:t>
      </w:r>
      <w:r w:rsidRPr="00D866EC">
        <w:rPr>
          <w:b/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E7333D" w:rsidRPr="00D866EC" w:rsidRDefault="001630FA" w:rsidP="00E7333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I. Общие положения</w:t>
      </w:r>
      <w:r w:rsidR="001630FA">
        <w:rPr>
          <w:bCs/>
          <w:sz w:val="24"/>
        </w:rPr>
        <w:t xml:space="preserve">    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1. Настоящий  Порядок разработан в соответствии со статьями 219 и 219.2 Бюджетного кодекса Российской Федерации (далее – БК РФ), Законом Республики Башкортостан «О бюджетном процессе в Республике Башкортостан», решением Совета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«Об утверждении Положения о бюджетном процессе в сельском поселении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 муниципального района Туймазинский» и устанавливает порядок исполнения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по расходам и выплатам по источникам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2. Исполнение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по расходам и выплатам по источникам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предусматривает: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принятие и учет бюджетных и денежных обязательств получателями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(далее – получатели средств) в пределах доведенных лимитов бюджетных обязательств, администраторами источников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(далее – администраторы) - в пределах доведенных бюджетных ассигнований по источникам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(далее – средства бюджета</w:t>
      </w:r>
      <w:r w:rsidRPr="00D866EC">
        <w:rPr>
          <w:sz w:val="24"/>
        </w:rPr>
        <w:t xml:space="preserve"> </w:t>
      </w:r>
      <w:r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</w:t>
      </w:r>
      <w:r w:rsidRPr="00D866EC">
        <w:rPr>
          <w:sz w:val="24"/>
        </w:rPr>
        <w:t xml:space="preserve"> </w:t>
      </w:r>
      <w:r w:rsidRPr="00D866EC">
        <w:rPr>
          <w:bCs/>
          <w:sz w:val="24"/>
        </w:rPr>
        <w:t>Республики Башкортостан);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подтверждение получателями средств и администраторами (далее вместе – клиенты) денежных обязательств, подлежащих оплате за счет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санкционирование </w:t>
      </w:r>
      <w:r w:rsidR="00740009">
        <w:rPr>
          <w:bCs/>
          <w:sz w:val="24"/>
        </w:rPr>
        <w:t>админист</w:t>
      </w:r>
      <w:r w:rsidR="001E6DCD" w:rsidRPr="00D866EC">
        <w:rPr>
          <w:bCs/>
          <w:sz w:val="24"/>
        </w:rPr>
        <w:t>рацией</w:t>
      </w:r>
      <w:r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</w:t>
      </w:r>
      <w:r w:rsidR="00740009">
        <w:rPr>
          <w:bCs/>
          <w:sz w:val="24"/>
        </w:rPr>
        <w:t>н (далее – администрация</w:t>
      </w:r>
      <w:r w:rsidRPr="00D866EC">
        <w:rPr>
          <w:bCs/>
          <w:sz w:val="24"/>
        </w:rPr>
        <w:t xml:space="preserve">) оплаты денежных обязательств клиентов, подлежащих оплате за счет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 подтверждение исполнения денежных обязательств клиентов, подлежащих оплате за счет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lastRenderedPageBreak/>
        <w:t xml:space="preserve">            3. Казначейское обслуживание исполнения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</w:t>
      </w:r>
      <w:r w:rsidR="00740009">
        <w:rPr>
          <w:bCs/>
          <w:sz w:val="24"/>
        </w:rPr>
        <w:t xml:space="preserve">кортостан осуществляется </w:t>
      </w:r>
      <w:r w:rsidRPr="00D866EC">
        <w:rPr>
          <w:bCs/>
          <w:sz w:val="24"/>
        </w:rPr>
        <w:t>Администраци</w:t>
      </w:r>
      <w:r w:rsidR="00740009">
        <w:rPr>
          <w:bCs/>
          <w:sz w:val="24"/>
        </w:rPr>
        <w:t>ей</w:t>
      </w:r>
      <w:r w:rsidRPr="00D866EC">
        <w:rPr>
          <w:bCs/>
          <w:sz w:val="24"/>
        </w:rPr>
        <w:t xml:space="preserve"> </w:t>
      </w:r>
      <w:r w:rsidR="000E6149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E6149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(далее – отдел исполнения бюджета) по варианту с открытием лицевого счета бюджета финансовому управлению.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4. Для осуществления и отражения операций по исполнению бюджета </w:t>
      </w:r>
      <w:r w:rsidR="000E6149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E6149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 в УФК по Республике Башкортостан открывается казначейский счет по коду вида 03231 «средства бюджетов субъектов Российской Федерации».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II. Принятие клиентами бюджетных обязательств, подлежащих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исполнению за счет средств бюджета</w:t>
      </w:r>
      <w:r w:rsidR="000E6149" w:rsidRPr="00D866EC">
        <w:rPr>
          <w:bCs/>
          <w:sz w:val="24"/>
        </w:rPr>
        <w:t xml:space="preserve">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 5. Клиент принимает бюджетные обязательства, подлежащие исполнению за счет средств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6. Принятие бюджетных обязательств осуществляется клиентом в пределах доведенных до него лимитов бюджетных обязательств и бюджетных ассигнований.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7. Заключение и оплата клиентом муниципальных контрактов, иных договоров, подлежащих исполнению за счет средств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 xml:space="preserve">муниципального района Туймазинский район Республики Башкортостан, производятся в пределах доведенных ему по кодам классификации расходов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лимитов бюджетных обязательств и по кодам классификации источников финансирования дефицитов бюджетов бюджетных ассигнований, и с учетом принятых и неисполненных обязательств.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При уменьшении клиенту главным распорядителем (распорядителем) бюджетных средств ранее доведенных бюджетных ассигнований, лимитов бюджетных обязательств исполнение заключенных муниципальных контрактов, иных договоров осуществляется в соответствии с требованиями пункта 6 статьи 161 БК РФ.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III. Подтверждение клиентами денежных обязательств,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подлежащих оплате за счет средств бюджета</w:t>
      </w:r>
      <w:r w:rsidR="00081CBD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8. Клиент подтверждает обязанность оплатить за счет средств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денежные обязательства в соответствии с распоряжениями о совершении казначейских платежей (далее – Распоряжение) и иными документами, необходимыми для санкционирования их оплаты.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9. Оформление Распоряжений и иных документов, представляемых к</w:t>
      </w:r>
      <w:r w:rsidR="00917191">
        <w:rPr>
          <w:bCs/>
          <w:sz w:val="24"/>
        </w:rPr>
        <w:t xml:space="preserve">лиентами </w:t>
      </w:r>
      <w:r w:rsidRPr="00D866EC">
        <w:rPr>
          <w:bCs/>
          <w:sz w:val="24"/>
        </w:rPr>
        <w:t xml:space="preserve"> для санкционирования оплаты денежных обязательств, осуществляется в соответствии с требованиями БК РФ, нормативных правовых актов Министерства финансов Российской Федерации, Центрального Банка Российской Федерации, Федерального казначейства, Министерства финансов Республики Башкортостан, Администрации</w:t>
      </w:r>
      <w:r w:rsidRPr="00D866EC">
        <w:rPr>
          <w:sz w:val="24"/>
        </w:rPr>
        <w:t xml:space="preserve"> </w:t>
      </w:r>
      <w:r w:rsidR="00D866EC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D866EC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lastRenderedPageBreak/>
        <w:t xml:space="preserve">         10. При исполнении бюджета</w:t>
      </w:r>
      <w:r w:rsidR="00701329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01329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 Республики Башкортостан информационный обмен между клиентами</w:t>
      </w:r>
      <w:r w:rsidR="00917191">
        <w:rPr>
          <w:bCs/>
          <w:sz w:val="24"/>
        </w:rPr>
        <w:t xml:space="preserve"> и администрацией</w:t>
      </w:r>
      <w:r w:rsidRPr="00D866EC">
        <w:rPr>
          <w:bCs/>
          <w:sz w:val="24"/>
        </w:rPr>
        <w:t xml:space="preserve"> осуществляется в электронной форме с применением средств электронной подписи (далее –в электронной форме) в соответствии с законодательством Российской Федерации и Республики Башкортостан на основании требований, установленных законодательством Российской Федерации и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Если у клиента или </w:t>
      </w:r>
      <w:r w:rsidR="00917191">
        <w:rPr>
          <w:bCs/>
          <w:sz w:val="24"/>
        </w:rPr>
        <w:t>администрации</w:t>
      </w:r>
      <w:r w:rsidRPr="00D866EC">
        <w:rPr>
          <w:bCs/>
          <w:sz w:val="24"/>
        </w:rPr>
        <w:t xml:space="preserve"> отсутствует техническая возможность информационного обмена в электронной форме,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(далее – на бумажном носителе).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11. Документооборот при исполнении бюджета</w:t>
      </w:r>
      <w:r w:rsidR="00701329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01329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Башкортостан, содержащий сведения, составляющие государственную тайну, осуществляется с соблюдением требований законодательства Российской Федерации о защите государственной тайны.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IV. Санкционирование оплаты денежных обязательств клиентов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</w:t>
      </w:r>
      <w:r w:rsidR="00917191">
        <w:rPr>
          <w:bCs/>
          <w:sz w:val="24"/>
        </w:rPr>
        <w:t xml:space="preserve">       12. Администрация</w:t>
      </w:r>
      <w:r w:rsidRPr="00D866EC">
        <w:rPr>
          <w:bCs/>
          <w:sz w:val="24"/>
        </w:rPr>
        <w:t xml:space="preserve"> осуществляет постановку на учет бюджетных и денежных обязательств в соответствии с порядком учета бюджетных и денежных обязательств получателей средств бюджета </w:t>
      </w:r>
      <w:r w:rsidR="00701329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701329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13. Для оплаты денежных обязательств клиенты представляют в </w:t>
      </w:r>
      <w:r w:rsidR="00917191">
        <w:rPr>
          <w:bCs/>
          <w:sz w:val="24"/>
        </w:rPr>
        <w:t>Администрацию</w:t>
      </w:r>
      <w:r w:rsidRPr="00D866EC">
        <w:rPr>
          <w:bCs/>
          <w:sz w:val="24"/>
        </w:rPr>
        <w:t xml:space="preserve">  Распоряжение, реквизиты которого предусмотрены по форме, установленной Положением Центрального банка Российской Федерации от 19 июня 2012 года № 383-П «О правилах осуществления перевода денежных средств» с учетом требований, установленных Положением Центрального банка Российской Федерации от 06 октября 2020 года № 735-П «О ведении Банком России и кредитными организациями (филиалами) банковских счетов территориальных органов Федерального казначейства».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</w:t>
      </w:r>
      <w:r w:rsidR="00917191">
        <w:rPr>
          <w:bCs/>
          <w:sz w:val="24"/>
        </w:rPr>
        <w:t>Администрация</w:t>
      </w:r>
      <w:r w:rsidRPr="00D866EC">
        <w:rPr>
          <w:bCs/>
          <w:sz w:val="24"/>
        </w:rPr>
        <w:t xml:space="preserve"> принимает Распоряжение к исполнению или отказывает в принятии к исполнению после проведения его проверки и документов, необходимых для оплаты денежных обязательств клиентов в соответствии с требованиями, установленными порядком санкционирования оплаты денежных обязательств получателей средств бюджета </w:t>
      </w:r>
      <w:r w:rsidR="0079019A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79019A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и администраторов источников финансирования дефицита бюджета муниципального района Туймазинский район Республики Башкортостан (далее – Порядок санкционирования).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14. </w:t>
      </w:r>
      <w:r w:rsidR="00B160D0">
        <w:rPr>
          <w:bCs/>
          <w:sz w:val="24"/>
        </w:rPr>
        <w:t>Администрация</w:t>
      </w:r>
      <w:r w:rsidRPr="00D866EC">
        <w:rPr>
          <w:bCs/>
          <w:sz w:val="24"/>
        </w:rPr>
        <w:t xml:space="preserve"> при постановке на учет бюджетных и денежных обязательств, а также при санкционировании оплаты денежных обязательств осуществляют контроль за: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непревышением бюджетных обязательств над соответствующими лимитами бюджетных обязательств или бюджетными ассигнованиями, доведенными до клиента, а также соответствием информации о бюджетном обязательстве кодам классификации расходов бюджета</w:t>
      </w:r>
      <w:r w:rsidR="0079019A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9019A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 и кодам классификации источников финансирования дефицита бюджета;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соответствием информации, указанной в Распоряжении информации о денежном обязательстве;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наличием документов, подтверждающих возникновение денежного обязательства.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lastRenderedPageBreak/>
        <w:t xml:space="preserve">            В случае,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муниципального контракта.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средств лимитов бюджетных обязательств. 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Оплата денежных обязательств по публичным нормативным обязательствам может осуществляться в пределах доведенных до получателя средств бюджетных ассигнований.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Оплата денежных обязательств по выплатам по источникам финансирования дефицита бюджета осуществляется в пределах доведенных до администратора бюджетных ассигнований.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Санкционирование оплаты денежных обязательств осуществляется в форме совершения разрешительной надписи (акцепта) после проверки наличия документов, предусмотренных Порядком санкционирования.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V. Подтверждение исполнения денежных обязательств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клиентов, подлежащих оплате за счет средств бюджета</w:t>
      </w:r>
      <w:r w:rsidR="0079019A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9019A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</w:t>
      </w:r>
      <w:r w:rsidR="00D866EC" w:rsidRPr="00D866EC">
        <w:rPr>
          <w:bCs/>
          <w:sz w:val="24"/>
        </w:rPr>
        <w:t xml:space="preserve"> </w:t>
      </w:r>
      <w:r w:rsidRPr="00D866EC">
        <w:rPr>
          <w:bCs/>
          <w:sz w:val="24"/>
        </w:rPr>
        <w:t>района Туймазинский район 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15.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а также проверки иных документов, подтверждающих проведение неденежных операций по исполнению денежных обязательств получателей средств.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16. Подтверждение исполнения денежных обязательств клиентов осуще</w:t>
      </w:r>
      <w:r w:rsidR="00B160D0">
        <w:rPr>
          <w:bCs/>
          <w:sz w:val="24"/>
        </w:rPr>
        <w:t>ствляется администрацией</w:t>
      </w:r>
      <w:r w:rsidRPr="00D866EC">
        <w:rPr>
          <w:bCs/>
          <w:sz w:val="24"/>
        </w:rPr>
        <w:t xml:space="preserve"> путем выдачи клиенту выписки из его лицевого счета с приложенными к ней документами, служащими основанием для отражения операций на лицевом счете клиента с отметкой </w:t>
      </w:r>
      <w:r w:rsidR="00B160D0">
        <w:rPr>
          <w:bCs/>
          <w:sz w:val="24"/>
        </w:rPr>
        <w:t>администрации</w:t>
      </w:r>
      <w:r w:rsidRPr="00D866EC">
        <w:rPr>
          <w:bCs/>
          <w:sz w:val="24"/>
        </w:rPr>
        <w:t>, подтверждающей списание денежных средств в пользу физических или юридических лиц, бюджетов бюджетной системы Российской Федерации.</w:t>
      </w:r>
    </w:p>
    <w:p w:rsidR="00103D2F" w:rsidRPr="001E6DCD" w:rsidRDefault="00E7333D" w:rsidP="00C2136D">
      <w:pPr>
        <w:autoSpaceDE w:val="0"/>
        <w:autoSpaceDN w:val="0"/>
        <w:adjustRightInd w:val="0"/>
        <w:jc w:val="both"/>
        <w:rPr>
          <w:sz w:val="24"/>
        </w:rPr>
      </w:pPr>
      <w:r w:rsidRPr="00D866EC">
        <w:rPr>
          <w:bCs/>
          <w:sz w:val="24"/>
        </w:rPr>
        <w:t xml:space="preserve">          17. Оформление и выдача клиентам выписок из их лицевых счетов осуще</w:t>
      </w:r>
      <w:r w:rsidR="00B160D0">
        <w:rPr>
          <w:bCs/>
          <w:sz w:val="24"/>
        </w:rPr>
        <w:t>ствляются администрацией</w:t>
      </w:r>
      <w:r w:rsidRPr="00D866EC">
        <w:rPr>
          <w:bCs/>
          <w:sz w:val="24"/>
        </w:rPr>
        <w:t xml:space="preserve"> в соответствии с порядком открытия и ведения лицевых счетов.</w:t>
      </w:r>
    </w:p>
    <w:sectPr w:rsidR="00103D2F" w:rsidRPr="001E6DCD" w:rsidSect="00E57C31">
      <w:headerReference w:type="even" r:id="rId9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0B6" w:rsidRDefault="000C20B6" w:rsidP="003A06CB">
      <w:r>
        <w:separator/>
      </w:r>
    </w:p>
  </w:endnote>
  <w:endnote w:type="continuationSeparator" w:id="1">
    <w:p w:rsidR="000C20B6" w:rsidRDefault="000C20B6" w:rsidP="003A0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0B6" w:rsidRDefault="000C20B6" w:rsidP="003A06CB">
      <w:r>
        <w:separator/>
      </w:r>
    </w:p>
  </w:footnote>
  <w:footnote w:type="continuationSeparator" w:id="1">
    <w:p w:rsidR="000C20B6" w:rsidRDefault="000C20B6" w:rsidP="003A0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2B9" w:rsidRDefault="009B4F52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01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9019A">
      <w:rPr>
        <w:rStyle w:val="ac"/>
        <w:noProof/>
      </w:rPr>
      <w:t>1</w:t>
    </w:r>
    <w:r>
      <w:rPr>
        <w:rStyle w:val="ac"/>
      </w:rPr>
      <w:fldChar w:fldCharType="end"/>
    </w:r>
  </w:p>
  <w:p w:rsidR="006C72B9" w:rsidRDefault="000C20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1693548"/>
    <w:multiLevelType w:val="hybridMultilevel"/>
    <w:tmpl w:val="E7B4796E"/>
    <w:lvl w:ilvl="0" w:tplc="D02CE91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E26"/>
    <w:rsid w:val="00081CBD"/>
    <w:rsid w:val="0009472F"/>
    <w:rsid w:val="00097B38"/>
    <w:rsid w:val="000A5941"/>
    <w:rsid w:val="000C20B6"/>
    <w:rsid w:val="000C5453"/>
    <w:rsid w:val="000E6149"/>
    <w:rsid w:val="000E673D"/>
    <w:rsid w:val="00103D2F"/>
    <w:rsid w:val="0013184A"/>
    <w:rsid w:val="00161A25"/>
    <w:rsid w:val="001630FA"/>
    <w:rsid w:val="00175AB4"/>
    <w:rsid w:val="001D5594"/>
    <w:rsid w:val="001E6DCD"/>
    <w:rsid w:val="001F51B2"/>
    <w:rsid w:val="002079B0"/>
    <w:rsid w:val="0021415A"/>
    <w:rsid w:val="00222198"/>
    <w:rsid w:val="0023154B"/>
    <w:rsid w:val="00253E68"/>
    <w:rsid w:val="00295B9C"/>
    <w:rsid w:val="002E14F8"/>
    <w:rsid w:val="002F7AA6"/>
    <w:rsid w:val="00342D04"/>
    <w:rsid w:val="00364D19"/>
    <w:rsid w:val="003A06CB"/>
    <w:rsid w:val="003B508A"/>
    <w:rsid w:val="003E5F99"/>
    <w:rsid w:val="003E713C"/>
    <w:rsid w:val="00422EE3"/>
    <w:rsid w:val="0044219A"/>
    <w:rsid w:val="00443E9E"/>
    <w:rsid w:val="00484915"/>
    <w:rsid w:val="00541450"/>
    <w:rsid w:val="005578A4"/>
    <w:rsid w:val="0059766C"/>
    <w:rsid w:val="005B63D7"/>
    <w:rsid w:val="005D77E6"/>
    <w:rsid w:val="005F1B6F"/>
    <w:rsid w:val="00602ADA"/>
    <w:rsid w:val="00652B7F"/>
    <w:rsid w:val="00680B26"/>
    <w:rsid w:val="006861D6"/>
    <w:rsid w:val="006C0FEF"/>
    <w:rsid w:val="00701329"/>
    <w:rsid w:val="00724322"/>
    <w:rsid w:val="007327D7"/>
    <w:rsid w:val="00740009"/>
    <w:rsid w:val="0075298B"/>
    <w:rsid w:val="00755E26"/>
    <w:rsid w:val="0079019A"/>
    <w:rsid w:val="007C769D"/>
    <w:rsid w:val="00824C38"/>
    <w:rsid w:val="00837769"/>
    <w:rsid w:val="0084205C"/>
    <w:rsid w:val="008471DF"/>
    <w:rsid w:val="0087114C"/>
    <w:rsid w:val="008740DB"/>
    <w:rsid w:val="008910EA"/>
    <w:rsid w:val="008F3CD4"/>
    <w:rsid w:val="00903569"/>
    <w:rsid w:val="00917191"/>
    <w:rsid w:val="00920327"/>
    <w:rsid w:val="00931963"/>
    <w:rsid w:val="009620EF"/>
    <w:rsid w:val="009B4F52"/>
    <w:rsid w:val="009D50C0"/>
    <w:rsid w:val="009D77FB"/>
    <w:rsid w:val="00A11AE5"/>
    <w:rsid w:val="00A24DA4"/>
    <w:rsid w:val="00A340ED"/>
    <w:rsid w:val="00A536D6"/>
    <w:rsid w:val="00B01D41"/>
    <w:rsid w:val="00B160D0"/>
    <w:rsid w:val="00B30785"/>
    <w:rsid w:val="00B71B3C"/>
    <w:rsid w:val="00BB6A3B"/>
    <w:rsid w:val="00BD7714"/>
    <w:rsid w:val="00BE60EF"/>
    <w:rsid w:val="00C2136D"/>
    <w:rsid w:val="00C4480F"/>
    <w:rsid w:val="00C46A5E"/>
    <w:rsid w:val="00C55873"/>
    <w:rsid w:val="00C6508D"/>
    <w:rsid w:val="00C72221"/>
    <w:rsid w:val="00CD38DE"/>
    <w:rsid w:val="00CE36B5"/>
    <w:rsid w:val="00D07C9C"/>
    <w:rsid w:val="00D234EA"/>
    <w:rsid w:val="00D2498C"/>
    <w:rsid w:val="00D865EC"/>
    <w:rsid w:val="00D866EC"/>
    <w:rsid w:val="00DF7647"/>
    <w:rsid w:val="00E05958"/>
    <w:rsid w:val="00E4099E"/>
    <w:rsid w:val="00E51F71"/>
    <w:rsid w:val="00E53E4D"/>
    <w:rsid w:val="00E7333D"/>
    <w:rsid w:val="00E7542F"/>
    <w:rsid w:val="00EC668D"/>
    <w:rsid w:val="00F413B6"/>
    <w:rsid w:val="00F85831"/>
    <w:rsid w:val="00F9311C"/>
    <w:rsid w:val="00FB1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1F71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51F7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1F71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E51F7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7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680B26"/>
    <w:rPr>
      <w:b/>
      <w:bCs/>
    </w:rPr>
  </w:style>
  <w:style w:type="paragraph" w:styleId="a9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paragraph" w:styleId="HTML">
    <w:name w:val="HTML Preformatted"/>
    <w:basedOn w:val="a"/>
    <w:link w:val="HTML0"/>
    <w:uiPriority w:val="99"/>
    <w:unhideWhenUsed/>
    <w:rsid w:val="00E53E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53E4D"/>
    <w:rPr>
      <w:rFonts w:ascii="Courier New" w:hAnsi="Courier New" w:cs="Courier New"/>
    </w:rPr>
  </w:style>
  <w:style w:type="paragraph" w:customStyle="1" w:styleId="ConsPlusTitle">
    <w:name w:val="ConsPlusTitle"/>
    <w:rsid w:val="00103D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a">
    <w:name w:val="Hyperlink"/>
    <w:basedOn w:val="a0"/>
    <w:uiPriority w:val="99"/>
    <w:unhideWhenUsed/>
    <w:rsid w:val="00103D2F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03D2F"/>
    <w:pPr>
      <w:ind w:left="720"/>
      <w:contextualSpacing/>
    </w:pPr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E7333D"/>
    <w:rPr>
      <w:rFonts w:ascii="Times New Roman Bash" w:hAnsi="Times New Roman Bash"/>
      <w:b/>
      <w:sz w:val="22"/>
      <w:szCs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E7333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c">
    <w:name w:val="page number"/>
    <w:basedOn w:val="a0"/>
    <w:rsid w:val="00E7333D"/>
  </w:style>
  <w:style w:type="character" w:styleId="ad">
    <w:name w:val="annotation reference"/>
    <w:basedOn w:val="a0"/>
    <w:rsid w:val="00D866EC"/>
    <w:rPr>
      <w:sz w:val="16"/>
      <w:szCs w:val="16"/>
    </w:rPr>
  </w:style>
  <w:style w:type="paragraph" w:styleId="ae">
    <w:name w:val="annotation text"/>
    <w:basedOn w:val="a"/>
    <w:link w:val="af"/>
    <w:rsid w:val="00D866E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D866EC"/>
  </w:style>
  <w:style w:type="paragraph" w:styleId="af0">
    <w:name w:val="annotation subject"/>
    <w:basedOn w:val="ae"/>
    <w:next w:val="ae"/>
    <w:link w:val="af1"/>
    <w:rsid w:val="00D866EC"/>
    <w:rPr>
      <w:b/>
      <w:bCs/>
    </w:rPr>
  </w:style>
  <w:style w:type="character" w:customStyle="1" w:styleId="af1">
    <w:name w:val="Тема примечания Знак"/>
    <w:basedOn w:val="af"/>
    <w:link w:val="af0"/>
    <w:rsid w:val="00D866EC"/>
    <w:rPr>
      <w:b/>
      <w:bCs/>
    </w:rPr>
  </w:style>
  <w:style w:type="character" w:customStyle="1" w:styleId="a5">
    <w:name w:val="Основной текст Знак"/>
    <w:basedOn w:val="a0"/>
    <w:link w:val="a4"/>
    <w:rsid w:val="00740009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C27EC-C2ED-416E-8C3E-EE205E043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2252</Words>
  <Characters>12841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15063</CharactersWithSpaces>
  <SharedDoc>false</SharedDoc>
  <HLinks>
    <vt:vector size="204" baseType="variant">
      <vt:variant>
        <vt:i4>2818148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consultantplus://offline/ref=BDC958738BC30C7768D01EFF715A1EAD386BCBDC3AEE983B38AD870964B0A0E1C86D085A0D0D8E55I3c8D</vt:lpwstr>
      </vt:variant>
      <vt:variant>
        <vt:lpwstr/>
      </vt:variant>
      <vt:variant>
        <vt:i4>2818096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consultantplus://offline/ref=BDC958738BC30C7768D01EFF715A1EAD386BCBDC3AEE983B38AD870964B0A0E1C86D085A0D0D8F5CI3c9D</vt:lpwstr>
      </vt:variant>
      <vt:variant>
        <vt:lpwstr/>
      </vt:variant>
      <vt:variant>
        <vt:i4>2818107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consultantplus://offline/ref=BDC958738BC30C7768D01EFF715A1EAD386BCBDC3AEE983B38AD870964B0A0E1C86D085A0D0D8F50I3cAD</vt:lpwstr>
      </vt:variant>
      <vt:variant>
        <vt:lpwstr/>
      </vt:variant>
      <vt:variant>
        <vt:i4>2818146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4718598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consultantplus://offline/ref=A5E28E85BE4848C5EE4D31ED07F717EDE67CB56C037DE7129BFD30B4C22667C1966149503B173Am5e9D</vt:lpwstr>
      </vt:variant>
      <vt:variant>
        <vt:lpwstr/>
      </vt:variant>
      <vt:variant>
        <vt:i4>2818159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consultantplus://offline/ref=BDC958738BC30C7768D01EFF715A1EAD386BC8DA30ED983B38AD870964B0A0E1C86D085A0D0D8C51I3c9D</vt:lpwstr>
      </vt:variant>
      <vt:variant>
        <vt:lpwstr/>
      </vt:variant>
      <vt:variant>
        <vt:i4>2818102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consultantplus://offline/ref=BDC958738BC30C7768D01EFF715A1EAD386BC8DA30ED983B38AD870964B0A0E1C86D085A0D0D8D53I3cED</vt:lpwstr>
      </vt:variant>
      <vt:variant>
        <vt:lpwstr/>
      </vt:variant>
      <vt:variant>
        <vt:i4>2818145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consultantplus://offline/ref=BDC958738BC30C7768D01EFF715A1EAD386BC8DA30ED983B38AD870964B0A0E1C86D085A0D0D8D54I3c5D</vt:lpwstr>
      </vt:variant>
      <vt:variant>
        <vt:lpwstr/>
      </vt:variant>
      <vt:variant>
        <vt:i4>2818101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consultantplus://offline/ref=BDC958738BC30C7768D01EFF715A1EAD386BC8DA30ED983B38AD870964B0A0E1C86D085A0D0D8E52I3cFD</vt:lpwstr>
      </vt:variant>
      <vt:variant>
        <vt:lpwstr/>
      </vt:variant>
      <vt:variant>
        <vt:i4>5767189</vt:i4>
      </vt:variant>
      <vt:variant>
        <vt:i4>72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</vt:lpwstr>
      </vt:variant>
      <vt:variant>
        <vt:lpwstr/>
      </vt:variant>
      <vt:variant>
        <vt:i4>8257597</vt:i4>
      </vt:variant>
      <vt:variant>
        <vt:i4>69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3735675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https://login.consultant.ru/link/?req=doc&amp;base=ROS&amp;n=315102&amp;rnd=D5AB0C135202FE91A36812906B71DE81&amp;dst=101257&amp;fld=134</vt:lpwstr>
      </vt:variant>
      <vt:variant>
        <vt:lpwstr/>
      </vt:variant>
      <vt:variant>
        <vt:i4>4390924</vt:i4>
      </vt:variant>
      <vt:variant>
        <vt:i4>63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https://login.consultant.ru/link/?req=doc&amp;base=ROS&amp;n=315102&amp;rnd=D5AB0C135202FE91A36812906B71DE81&amp;dst=955&amp;fld=134</vt:lpwstr>
      </vt:variant>
      <vt:variant>
        <vt:lpwstr/>
      </vt:variant>
      <vt:variant>
        <vt:i4>4521984</vt:i4>
      </vt:variant>
      <vt:variant>
        <vt:i4>60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https://login.consultant.ru/link/?req=doc&amp;base=ROS&amp;n=315102&amp;rnd=D5AB0C135202FE91A36812906B71DE81&amp;dst=892&amp;fld=134</vt:lpwstr>
      </vt:variant>
      <vt:variant>
        <vt:lpwstr/>
      </vt:variant>
      <vt:variant>
        <vt:i4>4259854</vt:i4>
      </vt:variant>
      <vt:variant>
        <vt:i4>57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https://login.consultant.ru/link/?req=doc&amp;base=ROS&amp;n=315102&amp;rnd=D5AB0C135202FE91A36812906B71DE81&amp;dst=876&amp;fld=134</vt:lpwstr>
      </vt:variant>
      <vt:variant>
        <vt:lpwstr/>
      </vt:variant>
      <vt:variant>
        <vt:i4>3670139</vt:i4>
      </vt:variant>
      <vt:variant>
        <vt:i4>54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https://login.consultant.ru/link/?req=doc&amp;base=ROS&amp;n=315102&amp;rnd=D5AB0C135202FE91A36812906B71DE81&amp;dst=101045&amp;fld=134</vt:lpwstr>
      </vt:variant>
      <vt:variant>
        <vt:lpwstr/>
      </vt:variant>
      <vt:variant>
        <vt:i4>4980737</vt:i4>
      </vt:variant>
      <vt:variant>
        <vt:i4>51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https://login.consultant.ru/link/?req=doc&amp;base=ROS&amp;n=315102&amp;rnd=D5AB0C135202FE91A36812906B71DE81&amp;dst=784&amp;fld=134</vt:lpwstr>
      </vt:variant>
      <vt:variant>
        <vt:lpwstr/>
      </vt:variant>
      <vt:variant>
        <vt:i4>4784128</vt:i4>
      </vt:variant>
      <vt:variant>
        <vt:i4>48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https://login.consultant.ru/link/?req=doc&amp;base=ROS&amp;n=315102&amp;rnd=D5AB0C135202FE91A36812906B71DE81&amp;dst=690&amp;fld=134</vt:lpwstr>
      </vt:variant>
      <vt:variant>
        <vt:lpwstr/>
      </vt:variant>
      <vt:variant>
        <vt:i4>3932280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https://login.consultant.ru/link/?req=doc&amp;base=ROS&amp;n=315102&amp;rnd=D5AB0C135202FE91A36812906B71DE81&amp;dst=100711&amp;fld=134</vt:lpwstr>
      </vt:variant>
      <vt:variant>
        <vt:lpwstr/>
      </vt:variant>
      <vt:variant>
        <vt:i4>3997808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https://login.consultant.ru/link/?req=doc&amp;base=ROS&amp;n=315102&amp;rnd=D5AB0C135202FE91A36812906B71DE81&amp;dst=100709&amp;fld=134</vt:lpwstr>
      </vt:variant>
      <vt:variant>
        <vt:lpwstr/>
      </vt:variant>
      <vt:variant>
        <vt:i4>3997821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https://login.consultant.ru/link/?req=doc&amp;base=ROS&amp;n=315102&amp;rnd=D5AB0C135202FE91A36812906B71DE81&amp;dst=100704&amp;fld=134</vt:lpwstr>
      </vt:variant>
      <vt:variant>
        <vt:lpwstr/>
      </vt:variant>
      <vt:variant>
        <vt:i4>2818107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consultantplus://offline/ref=BDC958738BC30C7768D01EFF715A1EAD386BC8DA30ED983B38AD870964B0A0E1C86D085A0D0C8D5DI3c8D</vt:lpwstr>
      </vt:variant>
      <vt:variant>
        <vt:lpwstr/>
      </vt:variant>
      <vt:variant>
        <vt:i4>2818108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consultantplus://offline/ref=BDC958738BC30C7768D01EFF715A1EAD386BC8DA30ED983B38AD870964B0A0E1C86D085A0D0C885DI3cCD</vt:lpwstr>
      </vt:variant>
      <vt:variant>
        <vt:lpwstr/>
      </vt:variant>
      <vt:variant>
        <vt:i4>2818158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consultantplus://offline/ref=BDC958738BC30C7768D01EFF715A1EAD386BC8DA30ED983B38AD870964B0A0E1C86D085A0D0C8F52I3c9D</vt:lpwstr>
      </vt:variant>
      <vt:variant>
        <vt:lpwstr/>
      </vt:variant>
      <vt:variant>
        <vt:i4>3932283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https://login.consultant.ru/link/?req=doc&amp;base=ROS&amp;n=315102&amp;rnd=D5AB0C135202FE91A36812906B71DE81&amp;dst=100217&amp;fld=134</vt:lpwstr>
      </vt:variant>
      <vt:variant>
        <vt:lpwstr/>
      </vt:variant>
      <vt:variant>
        <vt:i4>8126525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https://login.consultant.ru/link/?req=doc&amp;base=ROS&amp;n=305254&amp;rnd=D5AB0C135202FE91A36812906B71DE81&amp;dst=6&amp;fld=134</vt:lpwstr>
      </vt:variant>
      <vt:variant>
        <vt:lpwstr/>
      </vt:variant>
      <vt:variant>
        <vt:i4>8257597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2818096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consultantplus://offline/ref=BDC958738BC30C7768D01EFF715A1EAD386BC8DA30ED983B38AD870964B0A0E1C86D085A0D0C8C52I3cBD</vt:lpwstr>
      </vt:variant>
      <vt:variant>
        <vt:lpwstr/>
      </vt:variant>
      <vt:variant>
        <vt:i4>1048657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1048657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2818151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consultantplus://offline/ref=BDC958738BC30C7768D01EFF715A1EAD386BC8DA30ED983B38AD870964B0A0E1C86D085A0D0D8D5CI3cDD</vt:lpwstr>
      </vt:variant>
      <vt:variant>
        <vt:lpwstr/>
      </vt:variant>
      <vt:variant>
        <vt:i4>2818157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consultantplus://offline/ref=BDC958738BC30C7768D01EFF715A1EAD386BC8DA30ED983B38AD870964B0A0E1C86D085A0D0C8955I3cBD</vt:lpwstr>
      </vt:variant>
      <vt:variant>
        <vt:lpwstr/>
      </vt:variant>
      <vt:variant>
        <vt:i4>2818146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2490418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consultantplus://offline/ref=BDC958738BC30C7768D01EFF715A1EAD386BC8DA30ED983B38AD870964B0A0E1C86D0852I0cFD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12</cp:revision>
  <cp:lastPrinted>2021-03-10T07:06:00Z</cp:lastPrinted>
  <dcterms:created xsi:type="dcterms:W3CDTF">2021-02-20T08:32:00Z</dcterms:created>
  <dcterms:modified xsi:type="dcterms:W3CDTF">2021-03-10T07:06:00Z</dcterms:modified>
</cp:coreProperties>
</file>