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86" w:rsidRDefault="00F14A86" w:rsidP="00F14A8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Приложение </w:t>
      </w:r>
      <w:r w:rsidRPr="005001B9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1</w:t>
      </w:r>
    </w:p>
    <w:p w:rsidR="00F14A86" w:rsidRDefault="00F14A86" w:rsidP="00F14A8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045B10" w:rsidRPr="00890D24" w:rsidRDefault="00045B10" w:rsidP="00F14A8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  <w:r w:rsidRPr="009E2827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Программа </w:t>
      </w:r>
      <w:r w:rsidR="00F93620" w:rsidRPr="009E2827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вебинара</w:t>
      </w:r>
      <w:r w:rsidR="00D04339" w:rsidRPr="009E2827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:</w:t>
      </w: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«</w:t>
      </w:r>
      <w:bookmarkStart w:id="0" w:name="_Hlk74066216"/>
      <w:r w:rsidR="004D5DD9"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Расходы на оплату труда, НДФЛ и страховые взносы»</w:t>
      </w:r>
    </w:p>
    <w:bookmarkEnd w:id="0"/>
    <w:p w:rsidR="008D26BD" w:rsidRPr="00890D24" w:rsidRDefault="008D26BD" w:rsidP="008D26BD">
      <w:pPr>
        <w:pStyle w:val="ad"/>
        <w:spacing w:before="0" w:beforeAutospacing="0" w:after="0" w:afterAutospacing="0" w:line="252" w:lineRule="auto"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F93620" w:rsidRPr="00890D24" w:rsidRDefault="00F93620" w:rsidP="00F9362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Дата - </w:t>
      </w:r>
      <w:r w:rsidR="004D5DD9"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16февраля</w:t>
      </w: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 202</w:t>
      </w:r>
      <w:r w:rsidR="004D5DD9"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2</w:t>
      </w: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 г.</w:t>
      </w:r>
    </w:p>
    <w:p w:rsidR="00F93620" w:rsidRPr="00890D24" w:rsidRDefault="00F93620" w:rsidP="00F9362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Время - с 10 до 1</w:t>
      </w:r>
      <w:r w:rsidR="00B452EE"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3</w:t>
      </w: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 часов по М</w:t>
      </w:r>
      <w:r w:rsidR="00606939"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ск</w:t>
      </w: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. </w:t>
      </w:r>
    </w:p>
    <w:p w:rsidR="00F93620" w:rsidRPr="00890D24" w:rsidRDefault="00F93620" w:rsidP="00F9362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156E5D" w:rsidRPr="00156E5D" w:rsidRDefault="00156E5D" w:rsidP="00156E5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80808"/>
          <w:sz w:val="24"/>
          <w:szCs w:val="24"/>
          <w:shd w:val="clear" w:color="auto" w:fill="FFFFFF"/>
        </w:rPr>
      </w:pPr>
      <w:r w:rsidRPr="005336C5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Эксперт: </w:t>
      </w:r>
      <w:r w:rsidRPr="006038A6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Пятайкина Лариса Витальевна </w:t>
      </w:r>
      <w:r w:rsidRPr="00156E5D">
        <w:rPr>
          <w:rFonts w:ascii="Times New Roman" w:hAnsi="Times New Roman" w:cs="Times New Roman"/>
          <w:bCs/>
          <w:color w:val="080808"/>
          <w:sz w:val="24"/>
          <w:szCs w:val="24"/>
          <w:shd w:val="clear" w:color="auto" w:fill="FFFFFF"/>
        </w:rPr>
        <w:t>– практикующий (аттестованный) аудитор, преподаватель ИПБ России, генеральный директор ООО «Аудит Стандарт», автор ряда публикаций в журнале «Бухгалтерский бюллетень»</w:t>
      </w:r>
    </w:p>
    <w:p w:rsidR="006512A0" w:rsidRDefault="00831AB6" w:rsidP="00890D24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Куратор образовательной программы </w:t>
      </w:r>
      <w:r w:rsidR="004756CE" w:rsidRPr="00890D24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- Уткина</w:t>
      </w:r>
      <w:r w:rsidRPr="00890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Марина Игоревна</w:t>
      </w:r>
      <w:r w:rsidRPr="00890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главный специалист отдела бизнес-</w:t>
      </w:r>
      <w:r w:rsidR="004756CE" w:rsidRPr="00890D2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Управления</w:t>
      </w:r>
      <w:r w:rsidRPr="00890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координации учебно-методической работы АО «ГНИВЦ</w:t>
      </w:r>
      <w:r w:rsidRPr="004756CE">
        <w:rPr>
          <w:rFonts w:ascii="Times New Roman" w:eastAsia="Times New Roman" w:hAnsi="Times New Roman" w:cs="Times New Roman"/>
          <w:lang w:eastAsia="ru-RU"/>
        </w:rPr>
        <w:t>»</w:t>
      </w:r>
    </w:p>
    <w:p w:rsidR="00FD4367" w:rsidRDefault="00FD4367" w:rsidP="00890D24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</w:p>
    <w:tbl>
      <w:tblPr>
        <w:tblStyle w:val="1"/>
        <w:tblW w:w="9923" w:type="dxa"/>
        <w:tblInd w:w="-5" w:type="dxa"/>
        <w:tblLayout w:type="fixed"/>
        <w:tblLook w:val="04A0"/>
      </w:tblPr>
      <w:tblGrid>
        <w:gridCol w:w="568"/>
        <w:gridCol w:w="1418"/>
        <w:gridCol w:w="7937"/>
      </w:tblGrid>
      <w:tr w:rsidR="00FD4367" w:rsidRPr="006038A6" w:rsidTr="00FD4367">
        <w:trPr>
          <w:trHeight w:val="367"/>
          <w:tblHeader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6038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</w:tr>
      <w:tr w:rsidR="00FD4367" w:rsidRPr="006038A6" w:rsidTr="00FD4367">
        <w:trPr>
          <w:trHeight w:val="487"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10.00-10.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Открытие. Вступительное слово представителя АО «ГНИВЦ»</w:t>
            </w:r>
          </w:p>
        </w:tc>
      </w:tr>
      <w:tr w:rsidR="00FD4367" w:rsidRPr="006038A6" w:rsidTr="00FD4367">
        <w:trPr>
          <w:trHeight w:val="4539"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-11.20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BB375C" w:rsidRDefault="00FD4367" w:rsidP="00FD4367">
            <w:pPr>
              <w:pStyle w:val="a4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b/>
                <w:lang w:eastAsia="ru-RU"/>
              </w:rPr>
              <w:t>Выплаты в пользу физических лиц: заработная плата, гарантии, компенсации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кадровой документации для бухгалтерского и налогового учета. Локальные нормативные документы организации. Электронный документооборот,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Федеральный закон №3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-ФЗ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 xml:space="preserve"> от 22.11.2021 года, ФСБУ 27/2021 «Документы и документооборот в бухгалтерском учете»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Норма рабочего времени, повременная оплата, сдельная оплата, бестарифная оплата.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Учетотработанного времени – правила заполнения табеля учета рабочего времени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Сроки выплаты заработной платы, правила изменения срока выплаты заработной платы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Дата получения физическим лицом доходов для налогообложения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Индексация заработной платы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 xml:space="preserve">Сроки выплаты оплаты труда и компенсационные выплаты за несвоевременную выплату заработной платы. </w:t>
            </w:r>
          </w:p>
          <w:p w:rsidR="00FD4367" w:rsidRPr="00DA3694" w:rsidRDefault="00FD4367" w:rsidP="00970583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4367" w:rsidRPr="00871224" w:rsidRDefault="00FD4367" w:rsidP="00FD4367">
            <w:pPr>
              <w:pStyle w:val="a4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1224">
              <w:rPr>
                <w:rFonts w:ascii="Times New Roman" w:eastAsia="Times New Roman" w:hAnsi="Times New Roman" w:cs="Times New Roman"/>
                <w:b/>
                <w:lang w:eastAsia="ru-RU"/>
              </w:rPr>
              <w:t>Система оплаты труда. Составные части заработной платы: базовая, компенсационная, стимулирующая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Элементы оплаты труда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Повременная и сдельная оплата труда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Премии за производственные показатели и премии, не учитываемые составе налоговых расходов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Обязательные доплаты за вредные условия труда, дополнительный отпуск, сокращенная продолжительность рабочего времени, продолжительность рабочей смены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Предоставление компенсаций при направлении в командировки: особенности уплаты НДФЛ и страховых взносов, в 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 xml:space="preserve"> при оформлении однодневных служебных поездок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Компенсации при простое по вине работника, по вине работодателя. Компенсации при отстранении от работы при отсутствии средств индивидуальной защиты с 2022 года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Компенсация за использование личного имущества работников в служебных целях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Компенсация за разъездной характер работы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 xml:space="preserve">Особенности при оплате жилья сотруднику, а также вопросы налогообложения компенсация за автотранспорт, за мобильную связь, компенсации за иное имущество. </w:t>
            </w:r>
          </w:p>
          <w:p w:rsidR="00FD4367" w:rsidRPr="00DA3694" w:rsidRDefault="00FD4367" w:rsidP="00970583">
            <w:pPr>
              <w:autoSpaceDE w:val="0"/>
              <w:autoSpaceDN w:val="0"/>
              <w:ind w:left="314" w:hanging="31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4367" w:rsidRPr="00871224" w:rsidRDefault="00FD4367" w:rsidP="00FD4367">
            <w:pPr>
              <w:pStyle w:val="a4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71224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Выплаты, связанные с условиями</w:t>
            </w:r>
            <w:bookmarkStart w:id="1" w:name="_GoBack"/>
            <w:bookmarkEnd w:id="1"/>
            <w:r w:rsidRPr="0087122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труда, отличающимися от нормальных</w:t>
            </w:r>
          </w:p>
          <w:p w:rsidR="00FD4367" w:rsidRPr="00DA3694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3694">
              <w:rPr>
                <w:rFonts w:ascii="Times New Roman" w:eastAsia="Times New Roman" w:hAnsi="Times New Roman" w:cs="Times New Roman"/>
                <w:lang w:eastAsia="ru-RU"/>
              </w:rPr>
              <w:t>Оплата за работу в ночное время. Новый перечень лиц, которых нельзя привлечь к работе в ночное время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DA3694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3694">
              <w:rPr>
                <w:rFonts w:ascii="Times New Roman" w:eastAsia="Times New Roman" w:hAnsi="Times New Roman" w:cs="Times New Roman"/>
                <w:lang w:eastAsia="ru-RU"/>
              </w:rPr>
              <w:t>Оплата работы в выходные и праздничные нерабочие дни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DA3694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3694">
              <w:rPr>
                <w:rFonts w:ascii="Times New Roman" w:eastAsia="Times New Roman" w:hAnsi="Times New Roman" w:cs="Times New Roman"/>
                <w:lang w:eastAsia="ru-RU"/>
              </w:rPr>
              <w:t>Оплата сверхурочной работы. Новый перечень лиц, которых нельзя привлечь к работе в сверхурочное время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3694">
              <w:rPr>
                <w:rFonts w:ascii="Times New Roman" w:eastAsia="Times New Roman" w:hAnsi="Times New Roman" w:cs="Times New Roman"/>
                <w:lang w:eastAsia="ru-RU"/>
              </w:rPr>
              <w:t>Оплата за вредные условия труда, запрет на работу в опасных условиях труда.</w:t>
            </w:r>
          </w:p>
          <w:p w:rsidR="00FD4367" w:rsidRDefault="00FD4367" w:rsidP="00970583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4367" w:rsidRPr="00194CCA" w:rsidRDefault="00FD4367" w:rsidP="00FD4367">
            <w:pPr>
              <w:pStyle w:val="a4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194CCA">
              <w:rPr>
                <w:rFonts w:ascii="Times New Roman" w:hAnsi="Times New Roman" w:cs="Times New Roman"/>
                <w:b/>
              </w:rPr>
              <w:t>Отпуска – очередные, дополнительные, учебные, отпуска без сохранения заработной платы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Очередные отпуска   - продолжительность отпуска, право на первый отпуск после заключения трудового договора, оформление отпуска частями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Сроки выплаты отпускных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Дополнительные отпуска – порядок предоставления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Учебный отпуск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Дополнение перечня лиц, которые имеют право на дополнительные отпуска без сохранения заработной платы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DA3694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Пересчет отпускных, например, при заболевании сотрудника во время отпуска.</w:t>
            </w:r>
          </w:p>
        </w:tc>
      </w:tr>
      <w:tr w:rsidR="00FD4367" w:rsidRPr="006038A6" w:rsidTr="00FD4367">
        <w:trPr>
          <w:trHeight w:val="492"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FD4367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D43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Перерыв</w:t>
            </w:r>
          </w:p>
        </w:tc>
      </w:tr>
      <w:tr w:rsidR="00FD4367" w:rsidRPr="006038A6" w:rsidTr="00FD4367">
        <w:trPr>
          <w:trHeight w:val="7166"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871224" w:rsidRDefault="00FD4367" w:rsidP="00FD4367">
            <w:pPr>
              <w:pStyle w:val="a4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71224">
              <w:rPr>
                <w:rFonts w:ascii="Times New Roman" w:hAnsi="Times New Roman" w:cs="Times New Roman"/>
                <w:b/>
              </w:rPr>
              <w:t>Выплаты, связанные с увольнением работника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Оплата труда за время, фактически отработанное в месяце увольнения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Компенсация за неиспользованный отпуск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Выходное пособие при увольнении, выплаты по соглашению сторон: особенности удержания НДФЛ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Ограничение размеров выходных пособий, компенсаций и иных выплат в связи с прекращением трудовых договоров.</w:t>
            </w:r>
          </w:p>
          <w:p w:rsidR="00FD4367" w:rsidRPr="00BB375C" w:rsidRDefault="00FD4367" w:rsidP="00970583">
            <w:pPr>
              <w:pStyle w:val="a4"/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4367" w:rsidRPr="00871224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7"/>
              </w:numPr>
              <w:tabs>
                <w:tab w:val="left" w:pos="0"/>
                <w:tab w:val="left" w:pos="313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871224">
              <w:rPr>
                <w:rFonts w:ascii="Times New Roman" w:hAnsi="Times New Roman" w:cs="Times New Roman"/>
                <w:b/>
              </w:rPr>
              <w:t>Удержания из заработной платы – в соответствии с законодательством, по инициативе работника, по инициативе работодателя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НДФЛ – последние изменения, в т.ч. по получению социальных вычетов. В каких случаях можно перечислять НДФЛ за счет собственных средств налогового агента?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рименение прогрессивной шкалы налогообложения, в т.ч.  при выплате дивидендов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держания по исполнительным листам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держания в возмещение время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граничение размера удержаний в соответствии с Трудовым кодексом РФ.</w:t>
            </w:r>
          </w:p>
          <w:p w:rsidR="00FD4367" w:rsidRPr="00BB375C" w:rsidRDefault="00FD4367" w:rsidP="00970583">
            <w:pPr>
              <w:pStyle w:val="a4"/>
              <w:framePr w:hSpace="180" w:wrap="around" w:vAnchor="text" w:hAnchor="margin" w:xAlign="center" w:y="191"/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4367" w:rsidRPr="00871224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71224">
              <w:rPr>
                <w:rFonts w:ascii="Times New Roman" w:hAnsi="Times New Roman" w:cs="Times New Roman"/>
                <w:b/>
              </w:rPr>
              <w:t>НДФЛ в 2022 году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Новая форма отчетности 6 НДФЛ и 2-НДФЛ с отчета за 2021 год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Перечень необлагаемых выплат физическим лицам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Порядок уплаты НДФЛ с материальной выгоды от экономии на процентах.</w:t>
            </w:r>
          </w:p>
          <w:p w:rsidR="00FD4367" w:rsidRPr="00BB375C" w:rsidRDefault="00FD4367" w:rsidP="00970583">
            <w:pPr>
              <w:pStyle w:val="a4"/>
              <w:framePr w:hSpace="180" w:wrap="around" w:vAnchor="text" w:hAnchor="margin" w:xAlign="center" w:y="191"/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7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B375C">
              <w:rPr>
                <w:rFonts w:ascii="Times New Roman" w:hAnsi="Times New Roman" w:cs="Times New Roman"/>
                <w:b/>
              </w:rPr>
              <w:t>Страховые взносы в 2022 году</w:t>
            </w:r>
          </w:p>
          <w:p w:rsidR="00FD4367" w:rsidRPr="00BB375C" w:rsidRDefault="00FD4367" w:rsidP="00FD4367">
            <w:pPr>
              <w:pStyle w:val="a4"/>
              <w:framePr w:hSpace="180" w:wrap="around" w:vAnchor="text" w:hAnchor="margin" w:xAlign="center" w:y="191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Право на пониженные тарифы для суб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ъ</w:t>
            </w: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ектов малого предпринимательства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D4367" w:rsidRPr="00DA3694" w:rsidRDefault="00FD4367" w:rsidP="00FD4367">
            <w:pPr>
              <w:pStyle w:val="a4"/>
              <w:numPr>
                <w:ilvl w:val="0"/>
                <w:numId w:val="1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BB375C">
              <w:rPr>
                <w:rFonts w:ascii="Times New Roman" w:eastAsia="Times New Roman" w:hAnsi="Times New Roman" w:cs="Times New Roman"/>
                <w:lang w:eastAsia="ru-RU"/>
              </w:rPr>
              <w:t>Отчетность по страховым взносам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D4367" w:rsidRPr="006038A6" w:rsidTr="00FD4367">
        <w:trPr>
          <w:trHeight w:val="408"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12.30-12.50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Ответы 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эксперта </w:t>
            </w:r>
            <w:r w:rsidRPr="006038A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на вопросы слушателей</w:t>
            </w:r>
          </w:p>
        </w:tc>
      </w:tr>
      <w:tr w:rsidR="00FD4367" w:rsidRPr="006038A6" w:rsidTr="00FD4367">
        <w:trPr>
          <w:trHeight w:val="709"/>
        </w:trPr>
        <w:tc>
          <w:tcPr>
            <w:tcW w:w="568" w:type="dxa"/>
            <w:shd w:val="clear" w:color="auto" w:fill="auto"/>
            <w:vAlign w:val="center"/>
          </w:tcPr>
          <w:p w:rsidR="00FD4367" w:rsidRPr="006038A6" w:rsidRDefault="00FD4367" w:rsidP="0097058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D4367" w:rsidRPr="006038A6" w:rsidRDefault="00FD4367" w:rsidP="00970583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38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12.50-13.00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FD4367" w:rsidRPr="006038A6" w:rsidRDefault="00FD4367" w:rsidP="00970583">
            <w:pPr>
              <w:jc w:val="center"/>
              <w:textAlignment w:val="baseline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6038A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Анкетирование по результатам вебинара. Заключительное слово </w:t>
            </w:r>
            <w:r w:rsidRPr="006038A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представителя АО «ГНИВЦ»</w:t>
            </w:r>
          </w:p>
        </w:tc>
      </w:tr>
    </w:tbl>
    <w:p w:rsidR="006512A0" w:rsidRPr="00111495" w:rsidRDefault="006512A0" w:rsidP="00F14A86">
      <w:pPr>
        <w:spacing w:after="0" w:line="240" w:lineRule="auto"/>
        <w:rPr>
          <w:rFonts w:ascii="Times New Roman" w:hAnsi="Times New Roman" w:cs="Times New Roman"/>
          <w:b/>
          <w:bCs/>
          <w:color w:val="080808"/>
          <w:shd w:val="clear" w:color="auto" w:fill="FFFFFF"/>
        </w:rPr>
      </w:pPr>
    </w:p>
    <w:sectPr w:rsidR="006512A0" w:rsidRPr="00111495" w:rsidSect="00FD4367">
      <w:pgSz w:w="11906" w:h="16838"/>
      <w:pgMar w:top="709" w:right="70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272" w:rsidRDefault="00936272" w:rsidP="00DD7FBE">
      <w:pPr>
        <w:spacing w:after="0" w:line="240" w:lineRule="auto"/>
      </w:pPr>
      <w:r>
        <w:separator/>
      </w:r>
    </w:p>
  </w:endnote>
  <w:endnote w:type="continuationSeparator" w:id="1">
    <w:p w:rsidR="00936272" w:rsidRDefault="00936272" w:rsidP="00DD7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272" w:rsidRDefault="00936272" w:rsidP="00DD7FBE">
      <w:pPr>
        <w:spacing w:after="0" w:line="240" w:lineRule="auto"/>
      </w:pPr>
      <w:r>
        <w:separator/>
      </w:r>
    </w:p>
  </w:footnote>
  <w:footnote w:type="continuationSeparator" w:id="1">
    <w:p w:rsidR="00936272" w:rsidRDefault="00936272" w:rsidP="00DD7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61DCC"/>
    <w:multiLevelType w:val="hybridMultilevel"/>
    <w:tmpl w:val="BFDCD914"/>
    <w:lvl w:ilvl="0" w:tplc="041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">
    <w:nsid w:val="13735513"/>
    <w:multiLevelType w:val="hybridMultilevel"/>
    <w:tmpl w:val="0354F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F5743"/>
    <w:multiLevelType w:val="hybridMultilevel"/>
    <w:tmpl w:val="BB424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C4BE2"/>
    <w:multiLevelType w:val="hybridMultilevel"/>
    <w:tmpl w:val="D998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03287E"/>
    <w:multiLevelType w:val="hybridMultilevel"/>
    <w:tmpl w:val="51520968"/>
    <w:lvl w:ilvl="0" w:tplc="A8067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DF0DAC"/>
    <w:multiLevelType w:val="hybridMultilevel"/>
    <w:tmpl w:val="CC427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13A37"/>
    <w:multiLevelType w:val="hybridMultilevel"/>
    <w:tmpl w:val="3E688504"/>
    <w:lvl w:ilvl="0" w:tplc="A80674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8D3E20"/>
    <w:multiLevelType w:val="hybridMultilevel"/>
    <w:tmpl w:val="6F0CAE5E"/>
    <w:lvl w:ilvl="0" w:tplc="5330DA76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8">
    <w:nsid w:val="2AEF3FFE"/>
    <w:multiLevelType w:val="hybridMultilevel"/>
    <w:tmpl w:val="7B307BCA"/>
    <w:lvl w:ilvl="0" w:tplc="A8067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638C9"/>
    <w:multiLevelType w:val="hybridMultilevel"/>
    <w:tmpl w:val="5BEE36FC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>
    <w:nsid w:val="5456349D"/>
    <w:multiLevelType w:val="hybridMultilevel"/>
    <w:tmpl w:val="A1BE9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F6AEC"/>
    <w:multiLevelType w:val="hybridMultilevel"/>
    <w:tmpl w:val="6F36F4B4"/>
    <w:lvl w:ilvl="0" w:tplc="A8067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7D3837"/>
    <w:multiLevelType w:val="hybridMultilevel"/>
    <w:tmpl w:val="A67AFF54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>
    <w:nsid w:val="5D3E6D32"/>
    <w:multiLevelType w:val="hybridMultilevel"/>
    <w:tmpl w:val="A6522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FC7F7F"/>
    <w:multiLevelType w:val="hybridMultilevel"/>
    <w:tmpl w:val="E3329F9C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608F25FE"/>
    <w:multiLevelType w:val="hybridMultilevel"/>
    <w:tmpl w:val="68A05F3A"/>
    <w:lvl w:ilvl="0" w:tplc="041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6">
    <w:nsid w:val="637012BC"/>
    <w:multiLevelType w:val="hybridMultilevel"/>
    <w:tmpl w:val="BB680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9A3BF6"/>
    <w:multiLevelType w:val="hybridMultilevel"/>
    <w:tmpl w:val="4C748E62"/>
    <w:lvl w:ilvl="0" w:tplc="E684030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6C4B68"/>
    <w:multiLevelType w:val="hybridMultilevel"/>
    <w:tmpl w:val="F6C81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964644"/>
    <w:multiLevelType w:val="hybridMultilevel"/>
    <w:tmpl w:val="A3F80DC8"/>
    <w:lvl w:ilvl="0" w:tplc="A8067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FD0971"/>
    <w:multiLevelType w:val="hybridMultilevel"/>
    <w:tmpl w:val="96DE4A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7"/>
  </w:num>
  <w:num w:numId="5">
    <w:abstractNumId w:val="0"/>
  </w:num>
  <w:num w:numId="6">
    <w:abstractNumId w:val="15"/>
  </w:num>
  <w:num w:numId="7">
    <w:abstractNumId w:val="18"/>
  </w:num>
  <w:num w:numId="8">
    <w:abstractNumId w:val="2"/>
  </w:num>
  <w:num w:numId="9">
    <w:abstractNumId w:val="14"/>
  </w:num>
  <w:num w:numId="10">
    <w:abstractNumId w:val="12"/>
  </w:num>
  <w:num w:numId="11">
    <w:abstractNumId w:val="9"/>
  </w:num>
  <w:num w:numId="12">
    <w:abstractNumId w:val="1"/>
  </w:num>
  <w:num w:numId="13">
    <w:abstractNumId w:val="7"/>
  </w:num>
  <w:num w:numId="14">
    <w:abstractNumId w:val="3"/>
  </w:num>
  <w:num w:numId="15">
    <w:abstractNumId w:val="19"/>
  </w:num>
  <w:num w:numId="16">
    <w:abstractNumId w:val="8"/>
  </w:num>
  <w:num w:numId="17">
    <w:abstractNumId w:val="20"/>
  </w:num>
  <w:num w:numId="18">
    <w:abstractNumId w:val="5"/>
  </w:num>
  <w:num w:numId="19">
    <w:abstractNumId w:val="4"/>
  </w:num>
  <w:num w:numId="20">
    <w:abstractNumId w:val="11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106"/>
    <w:rsid w:val="00011DFE"/>
    <w:rsid w:val="0001490B"/>
    <w:rsid w:val="00022B75"/>
    <w:rsid w:val="00034C07"/>
    <w:rsid w:val="00042A8A"/>
    <w:rsid w:val="00045B10"/>
    <w:rsid w:val="000574FB"/>
    <w:rsid w:val="000619D1"/>
    <w:rsid w:val="000710E4"/>
    <w:rsid w:val="000850F3"/>
    <w:rsid w:val="000855A0"/>
    <w:rsid w:val="0009240D"/>
    <w:rsid w:val="00095963"/>
    <w:rsid w:val="000A18B5"/>
    <w:rsid w:val="000A5651"/>
    <w:rsid w:val="000B6C98"/>
    <w:rsid w:val="000C31FD"/>
    <w:rsid w:val="000D0C67"/>
    <w:rsid w:val="000E0B49"/>
    <w:rsid w:val="000E5C27"/>
    <w:rsid w:val="00101C6D"/>
    <w:rsid w:val="00101F79"/>
    <w:rsid w:val="00110106"/>
    <w:rsid w:val="00110756"/>
    <w:rsid w:val="00111495"/>
    <w:rsid w:val="00123493"/>
    <w:rsid w:val="00124AA6"/>
    <w:rsid w:val="00125615"/>
    <w:rsid w:val="00143F9D"/>
    <w:rsid w:val="00151A24"/>
    <w:rsid w:val="00156E5D"/>
    <w:rsid w:val="001747D2"/>
    <w:rsid w:val="0019115A"/>
    <w:rsid w:val="00194CCA"/>
    <w:rsid w:val="001956D9"/>
    <w:rsid w:val="001A05D5"/>
    <w:rsid w:val="001A1841"/>
    <w:rsid w:val="001A2FBD"/>
    <w:rsid w:val="001A5889"/>
    <w:rsid w:val="001B7F69"/>
    <w:rsid w:val="001D55DC"/>
    <w:rsid w:val="001E10F1"/>
    <w:rsid w:val="001E7DB9"/>
    <w:rsid w:val="001F65B6"/>
    <w:rsid w:val="002003DA"/>
    <w:rsid w:val="002031E1"/>
    <w:rsid w:val="00205168"/>
    <w:rsid w:val="00205463"/>
    <w:rsid w:val="002100E3"/>
    <w:rsid w:val="00223852"/>
    <w:rsid w:val="0022777A"/>
    <w:rsid w:val="00231763"/>
    <w:rsid w:val="00240482"/>
    <w:rsid w:val="0025238E"/>
    <w:rsid w:val="0026315A"/>
    <w:rsid w:val="00264761"/>
    <w:rsid w:val="002725BE"/>
    <w:rsid w:val="002845E0"/>
    <w:rsid w:val="0028676D"/>
    <w:rsid w:val="00292110"/>
    <w:rsid w:val="002947CB"/>
    <w:rsid w:val="00297800"/>
    <w:rsid w:val="002A21EF"/>
    <w:rsid w:val="002B44FA"/>
    <w:rsid w:val="002B612A"/>
    <w:rsid w:val="002B62A7"/>
    <w:rsid w:val="002C421A"/>
    <w:rsid w:val="002E7043"/>
    <w:rsid w:val="003158E6"/>
    <w:rsid w:val="00322664"/>
    <w:rsid w:val="0032559E"/>
    <w:rsid w:val="00326B9D"/>
    <w:rsid w:val="00331AC3"/>
    <w:rsid w:val="003402FC"/>
    <w:rsid w:val="00346606"/>
    <w:rsid w:val="00351685"/>
    <w:rsid w:val="00353329"/>
    <w:rsid w:val="00353AE3"/>
    <w:rsid w:val="00362C43"/>
    <w:rsid w:val="00366CAB"/>
    <w:rsid w:val="00374BCC"/>
    <w:rsid w:val="00386DC1"/>
    <w:rsid w:val="003912BC"/>
    <w:rsid w:val="00393EB5"/>
    <w:rsid w:val="003A6382"/>
    <w:rsid w:val="003B7581"/>
    <w:rsid w:val="003D055C"/>
    <w:rsid w:val="003D4EA6"/>
    <w:rsid w:val="003D6442"/>
    <w:rsid w:val="003D7D73"/>
    <w:rsid w:val="003E10C2"/>
    <w:rsid w:val="003E219F"/>
    <w:rsid w:val="003E6609"/>
    <w:rsid w:val="003E678E"/>
    <w:rsid w:val="003F1CF2"/>
    <w:rsid w:val="003F3634"/>
    <w:rsid w:val="003F7997"/>
    <w:rsid w:val="00402545"/>
    <w:rsid w:val="00402A89"/>
    <w:rsid w:val="00404E98"/>
    <w:rsid w:val="00415112"/>
    <w:rsid w:val="00415F9E"/>
    <w:rsid w:val="00420178"/>
    <w:rsid w:val="00432EE4"/>
    <w:rsid w:val="004350F4"/>
    <w:rsid w:val="00436FED"/>
    <w:rsid w:val="00451E7F"/>
    <w:rsid w:val="0045560C"/>
    <w:rsid w:val="004664B5"/>
    <w:rsid w:val="004756CE"/>
    <w:rsid w:val="0049171C"/>
    <w:rsid w:val="004A0BC0"/>
    <w:rsid w:val="004B6789"/>
    <w:rsid w:val="004B6C20"/>
    <w:rsid w:val="004B6E64"/>
    <w:rsid w:val="004C0EEE"/>
    <w:rsid w:val="004C28F5"/>
    <w:rsid w:val="004D5DD9"/>
    <w:rsid w:val="004F424D"/>
    <w:rsid w:val="004F5AAE"/>
    <w:rsid w:val="004F5E72"/>
    <w:rsid w:val="004F71CC"/>
    <w:rsid w:val="00502D2A"/>
    <w:rsid w:val="005030D1"/>
    <w:rsid w:val="00515976"/>
    <w:rsid w:val="005324A9"/>
    <w:rsid w:val="005476C1"/>
    <w:rsid w:val="0055345A"/>
    <w:rsid w:val="00555C77"/>
    <w:rsid w:val="0057043B"/>
    <w:rsid w:val="005843FE"/>
    <w:rsid w:val="0058632F"/>
    <w:rsid w:val="00592379"/>
    <w:rsid w:val="00593E2F"/>
    <w:rsid w:val="0059555B"/>
    <w:rsid w:val="00595F03"/>
    <w:rsid w:val="005B1EB1"/>
    <w:rsid w:val="005B3044"/>
    <w:rsid w:val="005B3B4D"/>
    <w:rsid w:val="005C109C"/>
    <w:rsid w:val="005C3A44"/>
    <w:rsid w:val="005D714A"/>
    <w:rsid w:val="005E2B2F"/>
    <w:rsid w:val="005F3FDA"/>
    <w:rsid w:val="00600504"/>
    <w:rsid w:val="00601B73"/>
    <w:rsid w:val="00603228"/>
    <w:rsid w:val="00606939"/>
    <w:rsid w:val="006102FE"/>
    <w:rsid w:val="00617FAF"/>
    <w:rsid w:val="00622B36"/>
    <w:rsid w:val="0062552A"/>
    <w:rsid w:val="006330AE"/>
    <w:rsid w:val="00634AB4"/>
    <w:rsid w:val="0063500A"/>
    <w:rsid w:val="00637FE5"/>
    <w:rsid w:val="006512A0"/>
    <w:rsid w:val="00656032"/>
    <w:rsid w:val="00670AA4"/>
    <w:rsid w:val="006734F7"/>
    <w:rsid w:val="00673940"/>
    <w:rsid w:val="00677A52"/>
    <w:rsid w:val="00682C10"/>
    <w:rsid w:val="006832AE"/>
    <w:rsid w:val="0068720C"/>
    <w:rsid w:val="006B3F00"/>
    <w:rsid w:val="006B7D86"/>
    <w:rsid w:val="006D29AD"/>
    <w:rsid w:val="006D3AA6"/>
    <w:rsid w:val="006E2807"/>
    <w:rsid w:val="006E7B18"/>
    <w:rsid w:val="007010F0"/>
    <w:rsid w:val="00703598"/>
    <w:rsid w:val="0070368D"/>
    <w:rsid w:val="00724C34"/>
    <w:rsid w:val="007512D8"/>
    <w:rsid w:val="00756513"/>
    <w:rsid w:val="00760BA0"/>
    <w:rsid w:val="0078156F"/>
    <w:rsid w:val="007869E1"/>
    <w:rsid w:val="007B1267"/>
    <w:rsid w:val="007B7DBD"/>
    <w:rsid w:val="007C11D4"/>
    <w:rsid w:val="007C6B03"/>
    <w:rsid w:val="007C7FAA"/>
    <w:rsid w:val="007D58D0"/>
    <w:rsid w:val="007E308F"/>
    <w:rsid w:val="007F1114"/>
    <w:rsid w:val="007F5C00"/>
    <w:rsid w:val="00802FA1"/>
    <w:rsid w:val="00805307"/>
    <w:rsid w:val="00805C98"/>
    <w:rsid w:val="008069F6"/>
    <w:rsid w:val="00810693"/>
    <w:rsid w:val="008173D5"/>
    <w:rsid w:val="00821FE8"/>
    <w:rsid w:val="00831AB6"/>
    <w:rsid w:val="00836A86"/>
    <w:rsid w:val="008571F0"/>
    <w:rsid w:val="008576FC"/>
    <w:rsid w:val="00871224"/>
    <w:rsid w:val="00871CEE"/>
    <w:rsid w:val="008743C9"/>
    <w:rsid w:val="0087594E"/>
    <w:rsid w:val="00881B8C"/>
    <w:rsid w:val="00887F20"/>
    <w:rsid w:val="00890D24"/>
    <w:rsid w:val="008951FE"/>
    <w:rsid w:val="008B14A8"/>
    <w:rsid w:val="008B5235"/>
    <w:rsid w:val="008C58DC"/>
    <w:rsid w:val="008D26BD"/>
    <w:rsid w:val="008E4B90"/>
    <w:rsid w:val="008E72C8"/>
    <w:rsid w:val="00900131"/>
    <w:rsid w:val="0090165E"/>
    <w:rsid w:val="009072ED"/>
    <w:rsid w:val="00924BA0"/>
    <w:rsid w:val="009329C4"/>
    <w:rsid w:val="00936272"/>
    <w:rsid w:val="0096189E"/>
    <w:rsid w:val="0096467F"/>
    <w:rsid w:val="00967FE6"/>
    <w:rsid w:val="00980B00"/>
    <w:rsid w:val="00982DAD"/>
    <w:rsid w:val="009838B4"/>
    <w:rsid w:val="00994275"/>
    <w:rsid w:val="009A635B"/>
    <w:rsid w:val="009B139E"/>
    <w:rsid w:val="009C0C2C"/>
    <w:rsid w:val="009E2827"/>
    <w:rsid w:val="009F5AE9"/>
    <w:rsid w:val="00A0562C"/>
    <w:rsid w:val="00A117A3"/>
    <w:rsid w:val="00A16088"/>
    <w:rsid w:val="00A17EE1"/>
    <w:rsid w:val="00A612FC"/>
    <w:rsid w:val="00A748A3"/>
    <w:rsid w:val="00A84E0D"/>
    <w:rsid w:val="00A9744E"/>
    <w:rsid w:val="00AA326C"/>
    <w:rsid w:val="00AC1E3B"/>
    <w:rsid w:val="00AC4265"/>
    <w:rsid w:val="00AE0DD1"/>
    <w:rsid w:val="00AE1431"/>
    <w:rsid w:val="00AE2A4D"/>
    <w:rsid w:val="00AE6B49"/>
    <w:rsid w:val="00AF576E"/>
    <w:rsid w:val="00AF615C"/>
    <w:rsid w:val="00AF61EE"/>
    <w:rsid w:val="00AF6BB2"/>
    <w:rsid w:val="00B0214E"/>
    <w:rsid w:val="00B030AB"/>
    <w:rsid w:val="00B03B94"/>
    <w:rsid w:val="00B12C28"/>
    <w:rsid w:val="00B14441"/>
    <w:rsid w:val="00B17CC6"/>
    <w:rsid w:val="00B22A9A"/>
    <w:rsid w:val="00B41CB2"/>
    <w:rsid w:val="00B43FF3"/>
    <w:rsid w:val="00B452EE"/>
    <w:rsid w:val="00B644F4"/>
    <w:rsid w:val="00B645C9"/>
    <w:rsid w:val="00B709CC"/>
    <w:rsid w:val="00B73541"/>
    <w:rsid w:val="00B825B4"/>
    <w:rsid w:val="00B83B8A"/>
    <w:rsid w:val="00BA3B00"/>
    <w:rsid w:val="00BB4261"/>
    <w:rsid w:val="00BC4699"/>
    <w:rsid w:val="00BC7883"/>
    <w:rsid w:val="00BD23EC"/>
    <w:rsid w:val="00BD35BB"/>
    <w:rsid w:val="00BD658E"/>
    <w:rsid w:val="00BD7798"/>
    <w:rsid w:val="00BE4E03"/>
    <w:rsid w:val="00BF06B5"/>
    <w:rsid w:val="00C046DF"/>
    <w:rsid w:val="00C05E78"/>
    <w:rsid w:val="00C1119B"/>
    <w:rsid w:val="00C1245A"/>
    <w:rsid w:val="00C13BB7"/>
    <w:rsid w:val="00C24ACA"/>
    <w:rsid w:val="00C261D8"/>
    <w:rsid w:val="00C266AC"/>
    <w:rsid w:val="00C35EE9"/>
    <w:rsid w:val="00C424B0"/>
    <w:rsid w:val="00C50B3A"/>
    <w:rsid w:val="00C56128"/>
    <w:rsid w:val="00C56DB9"/>
    <w:rsid w:val="00C60F84"/>
    <w:rsid w:val="00C6133E"/>
    <w:rsid w:val="00C71756"/>
    <w:rsid w:val="00C76D08"/>
    <w:rsid w:val="00C812A8"/>
    <w:rsid w:val="00C940B4"/>
    <w:rsid w:val="00CD41BF"/>
    <w:rsid w:val="00CE4D00"/>
    <w:rsid w:val="00CE4F88"/>
    <w:rsid w:val="00CF156D"/>
    <w:rsid w:val="00CF5C89"/>
    <w:rsid w:val="00D04339"/>
    <w:rsid w:val="00D07141"/>
    <w:rsid w:val="00D160C7"/>
    <w:rsid w:val="00D2368E"/>
    <w:rsid w:val="00D3052D"/>
    <w:rsid w:val="00D326D1"/>
    <w:rsid w:val="00D44FD5"/>
    <w:rsid w:val="00D67BCA"/>
    <w:rsid w:val="00D741A8"/>
    <w:rsid w:val="00D77085"/>
    <w:rsid w:val="00D777E5"/>
    <w:rsid w:val="00D80CDC"/>
    <w:rsid w:val="00D84879"/>
    <w:rsid w:val="00D910F3"/>
    <w:rsid w:val="00D92DAE"/>
    <w:rsid w:val="00DA2A9A"/>
    <w:rsid w:val="00DA3694"/>
    <w:rsid w:val="00DA4ECC"/>
    <w:rsid w:val="00DC09E4"/>
    <w:rsid w:val="00DC3232"/>
    <w:rsid w:val="00DC5B73"/>
    <w:rsid w:val="00DD0E2D"/>
    <w:rsid w:val="00DD5587"/>
    <w:rsid w:val="00DD5798"/>
    <w:rsid w:val="00DD7FBE"/>
    <w:rsid w:val="00DE0A82"/>
    <w:rsid w:val="00DE390D"/>
    <w:rsid w:val="00DE4702"/>
    <w:rsid w:val="00DE5A64"/>
    <w:rsid w:val="00DE7F9F"/>
    <w:rsid w:val="00DF0083"/>
    <w:rsid w:val="00DF100B"/>
    <w:rsid w:val="00E1244B"/>
    <w:rsid w:val="00E15543"/>
    <w:rsid w:val="00E21AA9"/>
    <w:rsid w:val="00E263C1"/>
    <w:rsid w:val="00E368A8"/>
    <w:rsid w:val="00E371B3"/>
    <w:rsid w:val="00E43CBE"/>
    <w:rsid w:val="00E508BB"/>
    <w:rsid w:val="00E72598"/>
    <w:rsid w:val="00EA419A"/>
    <w:rsid w:val="00EB125D"/>
    <w:rsid w:val="00EC19D7"/>
    <w:rsid w:val="00EC5C74"/>
    <w:rsid w:val="00ED2F18"/>
    <w:rsid w:val="00ED3D84"/>
    <w:rsid w:val="00ED55BF"/>
    <w:rsid w:val="00EE66EB"/>
    <w:rsid w:val="00EF210B"/>
    <w:rsid w:val="00EF239E"/>
    <w:rsid w:val="00EF3023"/>
    <w:rsid w:val="00F0469D"/>
    <w:rsid w:val="00F066B2"/>
    <w:rsid w:val="00F07BA7"/>
    <w:rsid w:val="00F14A86"/>
    <w:rsid w:val="00F16996"/>
    <w:rsid w:val="00F21DB8"/>
    <w:rsid w:val="00F24307"/>
    <w:rsid w:val="00F2582A"/>
    <w:rsid w:val="00F25843"/>
    <w:rsid w:val="00F355B8"/>
    <w:rsid w:val="00F4200C"/>
    <w:rsid w:val="00F5013E"/>
    <w:rsid w:val="00F56C96"/>
    <w:rsid w:val="00F60590"/>
    <w:rsid w:val="00F74F4B"/>
    <w:rsid w:val="00F93620"/>
    <w:rsid w:val="00F9514C"/>
    <w:rsid w:val="00FA5A7C"/>
    <w:rsid w:val="00FA76C3"/>
    <w:rsid w:val="00FB2070"/>
    <w:rsid w:val="00FC32FC"/>
    <w:rsid w:val="00FD36B4"/>
    <w:rsid w:val="00FD4367"/>
    <w:rsid w:val="00FE5703"/>
    <w:rsid w:val="00FF0C3B"/>
    <w:rsid w:val="00FF1104"/>
    <w:rsid w:val="00FF6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9A6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635B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9A63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A6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956D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1956D9"/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B4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44FA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D7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7FBE"/>
  </w:style>
  <w:style w:type="paragraph" w:styleId="ab">
    <w:name w:val="Plain Text"/>
    <w:basedOn w:val="a"/>
    <w:link w:val="ac"/>
    <w:uiPriority w:val="99"/>
    <w:unhideWhenUsed/>
    <w:rsid w:val="00600504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0"/>
    <w:link w:val="ab"/>
    <w:uiPriority w:val="99"/>
    <w:rsid w:val="00600504"/>
    <w:rPr>
      <w:rFonts w:ascii="Calibri" w:hAnsi="Calibri"/>
      <w:szCs w:val="21"/>
    </w:rPr>
  </w:style>
  <w:style w:type="paragraph" w:styleId="HTML">
    <w:name w:val="HTML Preformatted"/>
    <w:basedOn w:val="a"/>
    <w:link w:val="HTML0"/>
    <w:uiPriority w:val="99"/>
    <w:unhideWhenUsed/>
    <w:rsid w:val="00D80C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80CDC"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d">
    <w:name w:val="Normal (Web)"/>
    <w:basedOn w:val="a"/>
    <w:unhideWhenUsed/>
    <w:rsid w:val="00FE5703"/>
    <w:pPr>
      <w:spacing w:before="100" w:beforeAutospacing="1" w:after="100" w:afterAutospacing="1" w:line="240" w:lineRule="auto"/>
    </w:pPr>
    <w:rPr>
      <w:rFonts w:ascii="Calibri" w:hAnsi="Calibri" w:cs="Calibri"/>
      <w:lang w:eastAsia="ru-RU"/>
    </w:rPr>
  </w:style>
  <w:style w:type="character" w:styleId="ae">
    <w:name w:val="Strong"/>
    <w:basedOn w:val="a0"/>
    <w:uiPriority w:val="22"/>
    <w:qFormat/>
    <w:rsid w:val="00FE5703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E21AA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21AA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E21AA9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21AA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E21AA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440AE-FB6C-49E7-89F4-FD3230460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Богословская Наталья Олеговна</dc:creator>
  <cp:lastModifiedBy>user</cp:lastModifiedBy>
  <cp:revision>2</cp:revision>
  <cp:lastPrinted>2022-02-10T06:17:00Z</cp:lastPrinted>
  <dcterms:created xsi:type="dcterms:W3CDTF">2022-02-10T06:17:00Z</dcterms:created>
  <dcterms:modified xsi:type="dcterms:W3CDTF">2022-02-10T06:17:00Z</dcterms:modified>
</cp:coreProperties>
</file>