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588" w:rsidRDefault="00DC0139">
      <w:pPr>
        <w:ind w:firstLine="567"/>
        <w:rPr>
          <w:rFonts w:ascii="Times New Roman" w:hAnsi="Times New Roman" w:cs="Times New Roman"/>
          <w:b/>
          <w:sz w:val="40"/>
          <w:szCs w:val="40"/>
        </w:rPr>
      </w:pPr>
      <w:r>
        <w:rPr>
          <w:rFonts w:ascii="Times New Roman" w:hAnsi="Times New Roman" w:cs="Times New Roman"/>
          <w:b/>
          <w:sz w:val="40"/>
          <w:szCs w:val="40"/>
        </w:rPr>
        <w:t>«Дачная амнистия 2.0»</w:t>
      </w:r>
    </w:p>
    <w:p w:rsidR="002D0588" w:rsidRDefault="00DC0139">
      <w:pPr>
        <w:ind w:firstLine="567"/>
        <w:jc w:val="both"/>
        <w:rPr>
          <w:sz w:val="24"/>
          <w:szCs w:val="24"/>
        </w:rPr>
      </w:pPr>
      <w:r>
        <w:rPr>
          <w:rFonts w:ascii="Times New Roman" w:hAnsi="Times New Roman" w:cs="Times New Roman"/>
          <w:sz w:val="24"/>
          <w:szCs w:val="24"/>
        </w:rPr>
        <w:t>30 декабря 2021 года принят федеральный закон (№ 478-ФЗ), который назвали «Дачной амнистией 2.0», направленный на упрощенный порядок оформления прав на жилые, дачные и садовые дома, построенные до 14 мая 1998 года. Закон будет действовать до 1 марта 2031 года.</w:t>
      </w:r>
    </w:p>
    <w:p w:rsidR="002D0588" w:rsidRDefault="00DC0139">
      <w:pPr>
        <w:ind w:firstLine="567"/>
        <w:rPr>
          <w:rFonts w:ascii="Times New Roman" w:hAnsi="Times New Roman" w:cs="Times New Roman"/>
          <w:b/>
          <w:sz w:val="24"/>
          <w:szCs w:val="24"/>
        </w:rPr>
      </w:pPr>
      <w:r>
        <w:rPr>
          <w:rFonts w:ascii="Times New Roman" w:hAnsi="Times New Roman" w:cs="Times New Roman"/>
          <w:b/>
          <w:sz w:val="24"/>
          <w:szCs w:val="24"/>
        </w:rPr>
        <w:t xml:space="preserve">Расскажите, что такое «дачная амнистия»? </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Упрощенный порядок регистрации прав на недвижимое имущество в рамках «дачной амнистии» был введен в сентябре 2006 года. Он действует в отношении не только земельных участков для личного подсобного хозяйства, садоводства, огородничества, но и в отношении участков для индивидуального гаражного и жилищного строительства и расположенных на них объектах недвижимости. </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законодательно были использованы различные механизмы по оформлению прав. Начиная от получения разрешительных документов на жилые дома, заполнения заинтересованным лицом декларации на садовые дома, расположенные в садоводческих товариществах, до применения порядка оформления прав без «прохождения» разрешительно-уведомительных процедур с органами местного самоуправления. </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Сегодня для оформления прав на жилые и садовые дома достаточно подготовить технический план объекта строительства, что в итоге упрощает саму процедуру регистрации прав на такой объект. </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Теперь, благодаря новым поправкам, «дачная амнистия» расширяет свое действие. </w:t>
      </w:r>
    </w:p>
    <w:p w:rsidR="002D0588" w:rsidRDefault="00DC0139">
      <w:pPr>
        <w:ind w:firstLine="567"/>
        <w:jc w:val="both"/>
        <w:rPr>
          <w:rFonts w:ascii="Times New Roman" w:hAnsi="Times New Roman" w:cs="Times New Roman"/>
          <w:b/>
          <w:sz w:val="24"/>
          <w:szCs w:val="24"/>
        </w:rPr>
      </w:pPr>
      <w:r>
        <w:rPr>
          <w:rFonts w:ascii="Times New Roman" w:hAnsi="Times New Roman" w:cs="Times New Roman"/>
          <w:b/>
          <w:sz w:val="24"/>
          <w:szCs w:val="24"/>
        </w:rPr>
        <w:t xml:space="preserve">Вы сказали, что сегодня узаконить жилой или садовый дом разрешается без разрешительных процедур с органами власти, а лишь только на основании </w:t>
      </w:r>
      <w:proofErr w:type="spellStart"/>
      <w:r>
        <w:rPr>
          <w:rFonts w:ascii="Times New Roman" w:hAnsi="Times New Roman" w:cs="Times New Roman"/>
          <w:b/>
          <w:sz w:val="24"/>
          <w:szCs w:val="24"/>
        </w:rPr>
        <w:t>техплана</w:t>
      </w:r>
      <w:proofErr w:type="spellEnd"/>
      <w:r>
        <w:rPr>
          <w:rFonts w:ascii="Times New Roman" w:hAnsi="Times New Roman" w:cs="Times New Roman"/>
          <w:b/>
          <w:sz w:val="24"/>
          <w:szCs w:val="24"/>
        </w:rPr>
        <w:t>. Как это сделать?</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Для регистрации права собственности на садовые и жилые дома в упрощенном порядке необходимо представить в Росреестр правоустанавливающие  документы на земельный участок (если права не зарегистрированы на земельный участок) и технический план объекта, подготовленный кадастровым инженером на основании декларации, заполненной владельцем. </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Подать документы в Росреестр граждане могут самостоятельно любым удобным способом: в бумажном виде через офисы МФЦ, либо же в электронном виде. Пошлина за </w:t>
      </w:r>
      <w:proofErr w:type="spellStart"/>
      <w:r>
        <w:rPr>
          <w:rFonts w:ascii="Times New Roman" w:hAnsi="Times New Roman" w:cs="Times New Roman"/>
          <w:sz w:val="24"/>
          <w:szCs w:val="24"/>
        </w:rPr>
        <w:t>госрегистрацию</w:t>
      </w:r>
      <w:proofErr w:type="spellEnd"/>
      <w:r>
        <w:rPr>
          <w:rFonts w:ascii="Times New Roman" w:hAnsi="Times New Roman" w:cs="Times New Roman"/>
          <w:sz w:val="24"/>
          <w:szCs w:val="24"/>
        </w:rPr>
        <w:t xml:space="preserve"> составляет 350 руб.</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уведомительный порядок </w:t>
      </w:r>
      <w:bookmarkStart w:id="0" w:name="_GoBack"/>
      <w:bookmarkEnd w:id="0"/>
      <w:r>
        <w:rPr>
          <w:rFonts w:ascii="Times New Roman" w:hAnsi="Times New Roman" w:cs="Times New Roman"/>
          <w:sz w:val="24"/>
          <w:szCs w:val="24"/>
        </w:rPr>
        <w:t xml:space="preserve">также не отменен и продолжает действовать. </w:t>
      </w:r>
    </w:p>
    <w:p w:rsidR="002D0588" w:rsidRDefault="00DC0139">
      <w:pPr>
        <w:ind w:firstLine="567"/>
        <w:rPr>
          <w:rFonts w:ascii="Times New Roman" w:hAnsi="Times New Roman" w:cs="Times New Roman"/>
          <w:b/>
          <w:sz w:val="24"/>
          <w:szCs w:val="24"/>
        </w:rPr>
      </w:pPr>
      <w:r>
        <w:rPr>
          <w:rFonts w:ascii="Times New Roman" w:hAnsi="Times New Roman" w:cs="Times New Roman"/>
          <w:b/>
          <w:sz w:val="24"/>
          <w:szCs w:val="24"/>
        </w:rPr>
        <w:t>Какой дом можно построить на землях ИЖС?</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По закону на садовых участках и землях для индивидуального жилищного строительства можно построить дом высотой не более 20 м и не более чем с тремя наземными этажами. Максимальная площадь жилого или садового дома не </w:t>
      </w:r>
      <w:r>
        <w:rPr>
          <w:rFonts w:ascii="Times New Roman" w:hAnsi="Times New Roman" w:cs="Times New Roman"/>
          <w:sz w:val="24"/>
          <w:szCs w:val="24"/>
        </w:rPr>
        <w:lastRenderedPageBreak/>
        <w:t>ограничивается. При этом жилой дом должен соответствовать градостроительным  и жилищным нормам.</w:t>
      </w:r>
    </w:p>
    <w:p w:rsidR="002D0588" w:rsidRDefault="00DC0139">
      <w:pPr>
        <w:ind w:firstLine="567"/>
        <w:jc w:val="both"/>
        <w:rPr>
          <w:rFonts w:ascii="Times New Roman" w:hAnsi="Times New Roman" w:cs="Times New Roman"/>
          <w:b/>
          <w:sz w:val="24"/>
          <w:szCs w:val="24"/>
        </w:rPr>
      </w:pPr>
      <w:r>
        <w:rPr>
          <w:rFonts w:ascii="Times New Roman" w:hAnsi="Times New Roman" w:cs="Times New Roman"/>
          <w:b/>
          <w:sz w:val="24"/>
          <w:szCs w:val="24"/>
        </w:rPr>
        <w:t>Что же новое предлагает «Дачная амнистия 2.0»?</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Новые нормы «дачной амнистии» позволят решить проблему, которая для многих людей является многолетней, а именно - легализовать и оформить свое жилье, построенное еще в советский период. Подтвердить право собственности гражданин сможет даже при отсутствии на руках правоустанавливающих документов. Такие дома могут числиться учтенными в старых документах совхозного (колхозного) учета, </w:t>
      </w:r>
      <w:proofErr w:type="spellStart"/>
      <w:r>
        <w:rPr>
          <w:rFonts w:ascii="Times New Roman" w:hAnsi="Times New Roman" w:cs="Times New Roman"/>
          <w:sz w:val="24"/>
          <w:szCs w:val="24"/>
        </w:rPr>
        <w:t>похозяйственного</w:t>
      </w:r>
      <w:proofErr w:type="spellEnd"/>
      <w:r>
        <w:rPr>
          <w:rFonts w:ascii="Times New Roman" w:hAnsi="Times New Roman" w:cs="Times New Roman"/>
          <w:sz w:val="24"/>
          <w:szCs w:val="24"/>
        </w:rPr>
        <w:t xml:space="preserve"> учета бывших поселковых советов, в учетных документах бывших БТИ. На сегодня этого недостаточно для внесудебного и простого оформления прав. (Ранее гражданам приходилось обращаться в суд за признанием права собственности на дом).</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Закон предлагает комплексное решение: гражданин имеет право на предоставление в собственность бесплатно земельного участка, на котором расположен жилой дом, в случае отсутствия документов на дом и земельный участок.</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При этом жилые дома должны быть построены до 14 мая 1998 года, использоваться для постоянного проживания,  и располагаться в границах населенного пункта на землях, находящихся в государственной или муниципальной собственности.</w:t>
      </w:r>
    </w:p>
    <w:p w:rsidR="002D0588" w:rsidRDefault="00DC0139">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Граждане подают заявление в территориальное отделение Министерства земельных и имущественных отношений РБ о предоставлении участка под существующим домом и любой документ, подтверждающий факт владения домом (документы об уплате коммунальных услуг, документ о проведении государственного технического учета и (или) технической инвентаризации, документ о регистрации (прописке) по месту жительства до 14 мая 1998 года).</w:t>
      </w:r>
      <w:proofErr w:type="gramEnd"/>
      <w:r>
        <w:rPr>
          <w:rFonts w:ascii="Times New Roman" w:hAnsi="Times New Roman" w:cs="Times New Roman"/>
          <w:sz w:val="24"/>
          <w:szCs w:val="24"/>
        </w:rPr>
        <w:t xml:space="preserve"> Возможны и другие документы, их перечень вправе дополнительно определить региональные власти.</w:t>
      </w:r>
    </w:p>
    <w:p w:rsidR="002D0588" w:rsidRDefault="00DC0139">
      <w:pPr>
        <w:ind w:firstLine="567"/>
        <w:jc w:val="both"/>
        <w:rPr>
          <w:rFonts w:ascii="Times New Roman" w:hAnsi="Times New Roman" w:cs="Times New Roman"/>
          <w:b/>
          <w:sz w:val="24"/>
          <w:szCs w:val="24"/>
        </w:rPr>
      </w:pPr>
      <w:r>
        <w:rPr>
          <w:rFonts w:ascii="Times New Roman" w:hAnsi="Times New Roman" w:cs="Times New Roman"/>
          <w:b/>
          <w:sz w:val="24"/>
          <w:szCs w:val="24"/>
        </w:rPr>
        <w:t>Какова процедура в дальнейшем?</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Первым шагом гражданина для того, чтобы узаконить дачную или жилую недвижимость, является подача заявления о предварительном согласовании предоставления земельного участка в территориальное отделение </w:t>
      </w:r>
      <w:proofErr w:type="spellStart"/>
      <w:r>
        <w:rPr>
          <w:rFonts w:ascii="Times New Roman" w:hAnsi="Times New Roman" w:cs="Times New Roman"/>
          <w:sz w:val="24"/>
          <w:szCs w:val="24"/>
        </w:rPr>
        <w:t>Минземимущества</w:t>
      </w:r>
      <w:proofErr w:type="spellEnd"/>
      <w:r>
        <w:rPr>
          <w:rFonts w:ascii="Times New Roman" w:hAnsi="Times New Roman" w:cs="Times New Roman"/>
          <w:sz w:val="24"/>
          <w:szCs w:val="24"/>
        </w:rPr>
        <w:t xml:space="preserve"> РБ. Туда же надо предоставить схему расположения участка и один из документов, подтверждающих, что домом гражданин владел до 14 мая 1998 года.</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Дальше у представителей власти есть 30 дней, чтобы составить акт осмотра участка с недвижимостью, чтобы убедиться в наличии дома и опубликоватьв интернете на сайте органа власти извещение о предоставлении земельного участка. </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Предоставление участка осуществляется после постановки его на кадастровый учет и представленного заявителем технического плана дома (на это дается 20 дней).</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Далее, органы власти сами обращаются в Росреестр за регистрацией права собственности заявителя на земельный участок и дом. В связи с этим, гражданин не оплачивает госпошлину. После оказания услуги представители органа власти сами отдают </w:t>
      </w:r>
      <w:r>
        <w:rPr>
          <w:rFonts w:ascii="Times New Roman" w:hAnsi="Times New Roman" w:cs="Times New Roman"/>
          <w:sz w:val="24"/>
          <w:szCs w:val="24"/>
        </w:rPr>
        <w:lastRenderedPageBreak/>
        <w:t>заявителю выписки из Единого государственного реестра недвижимости, которые подтверждают право собственности на дом и на участок.</w:t>
      </w:r>
    </w:p>
    <w:p w:rsidR="002D0588" w:rsidRDefault="00DC0139">
      <w:pPr>
        <w:ind w:firstLine="567"/>
        <w:jc w:val="both"/>
        <w:rPr>
          <w:rFonts w:ascii="Times New Roman" w:hAnsi="Times New Roman" w:cs="Times New Roman"/>
          <w:b/>
          <w:sz w:val="24"/>
          <w:szCs w:val="24"/>
        </w:rPr>
      </w:pPr>
      <w:r>
        <w:rPr>
          <w:rFonts w:ascii="Times New Roman" w:hAnsi="Times New Roman" w:cs="Times New Roman"/>
          <w:b/>
          <w:sz w:val="24"/>
          <w:szCs w:val="24"/>
        </w:rPr>
        <w:t>Что будет после окончания «дачной амнистии»?</w:t>
      </w:r>
    </w:p>
    <w:p w:rsidR="002D0588" w:rsidRDefault="00DC0139">
      <w:pPr>
        <w:ind w:firstLine="567"/>
        <w:jc w:val="both"/>
        <w:rPr>
          <w:rFonts w:ascii="Times New Roman" w:hAnsi="Times New Roman" w:cs="Times New Roman"/>
          <w:sz w:val="24"/>
          <w:szCs w:val="24"/>
        </w:rPr>
      </w:pPr>
      <w:r>
        <w:rPr>
          <w:rFonts w:ascii="Times New Roman" w:hAnsi="Times New Roman" w:cs="Times New Roman"/>
          <w:sz w:val="24"/>
          <w:szCs w:val="24"/>
        </w:rPr>
        <w:t xml:space="preserve">Новый закон направлен на вовлечение в гражданский оборот жилой недвижимости. Это позволит увеличить собираемость налогов на местах и положительно скажется на развитии частного жилого сектора. Без зарегистрированных прав будет невозможно продать, подарить, передать по наследству или застраховать имущество. После окончания «дачной амнистии» недвижимость, возведенная без разрешения, может быть признана </w:t>
      </w:r>
      <w:proofErr w:type="spellStart"/>
      <w:r>
        <w:rPr>
          <w:rFonts w:ascii="Times New Roman" w:hAnsi="Times New Roman" w:cs="Times New Roman"/>
          <w:sz w:val="24"/>
          <w:szCs w:val="24"/>
        </w:rPr>
        <w:t>самостроем</w:t>
      </w:r>
      <w:proofErr w:type="spellEnd"/>
      <w:r>
        <w:rPr>
          <w:rFonts w:ascii="Times New Roman" w:hAnsi="Times New Roman" w:cs="Times New Roman"/>
          <w:sz w:val="24"/>
          <w:szCs w:val="24"/>
        </w:rPr>
        <w:t xml:space="preserve"> и снесена по решению суда. </w:t>
      </w:r>
    </w:p>
    <w:p w:rsidR="002D0588" w:rsidRDefault="002D0588">
      <w:pPr>
        <w:ind w:firstLine="567"/>
        <w:rPr>
          <w:rFonts w:ascii="Times New Roman" w:hAnsi="Times New Roman" w:cs="Times New Roman"/>
          <w:sz w:val="24"/>
          <w:szCs w:val="24"/>
        </w:rPr>
      </w:pPr>
    </w:p>
    <w:p w:rsidR="002D0588" w:rsidRDefault="00DC0139">
      <w:pPr>
        <w:ind w:firstLine="567"/>
        <w:jc w:val="both"/>
        <w:rPr>
          <w:rFonts w:ascii="Times New Roman" w:hAnsi="Times New Roman" w:cs="Times New Roman"/>
          <w:b/>
          <w:i/>
          <w:sz w:val="24"/>
          <w:szCs w:val="24"/>
        </w:rPr>
      </w:pPr>
      <w:r>
        <w:rPr>
          <w:rFonts w:ascii="Times New Roman" w:hAnsi="Times New Roman" w:cs="Times New Roman"/>
          <w:b/>
          <w:i/>
          <w:sz w:val="24"/>
          <w:szCs w:val="24"/>
        </w:rPr>
        <w:t>Отдел по Туймазинскому району Управления Росреестра по Республике Башкортостан, заместитель начальника отдела</w:t>
      </w:r>
      <w:r w:rsidRPr="00DC0139">
        <w:rPr>
          <w:rFonts w:ascii="Times New Roman" w:hAnsi="Times New Roman" w:cs="Times New Roman"/>
          <w:b/>
          <w:i/>
          <w:sz w:val="24"/>
          <w:szCs w:val="24"/>
        </w:rPr>
        <w:t xml:space="preserve"> </w:t>
      </w:r>
      <w:r>
        <w:rPr>
          <w:rFonts w:ascii="Times New Roman" w:hAnsi="Times New Roman" w:cs="Times New Roman"/>
          <w:b/>
          <w:i/>
          <w:sz w:val="24"/>
          <w:szCs w:val="24"/>
        </w:rPr>
        <w:t>Миннигалимова Г.Ф.</w:t>
      </w:r>
    </w:p>
    <w:p w:rsidR="002D0588" w:rsidRDefault="002D0588">
      <w:pPr>
        <w:ind w:firstLine="567"/>
        <w:rPr>
          <w:rFonts w:ascii="Times New Roman" w:hAnsi="Times New Roman" w:cs="Times New Roman"/>
          <w:sz w:val="28"/>
          <w:szCs w:val="28"/>
        </w:rPr>
      </w:pPr>
    </w:p>
    <w:sectPr w:rsidR="002D0588" w:rsidSect="002D05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2D0588"/>
    <w:rsid w:val="002D0588"/>
    <w:rsid w:val="003A16F5"/>
    <w:rsid w:val="007207DA"/>
    <w:rsid w:val="00DC01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874</Words>
  <Characters>4982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5845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shagieva</dc:creator>
  <cp:lastModifiedBy>user</cp:lastModifiedBy>
  <cp:revision>2</cp:revision>
  <cp:lastPrinted>2022-04-06T12:23:00Z</cp:lastPrinted>
  <dcterms:created xsi:type="dcterms:W3CDTF">2022-07-18T03:57:00Z</dcterms:created>
  <dcterms:modified xsi:type="dcterms:W3CDTF">2022-07-18T03:57:00Z</dcterms:modified>
</cp:coreProperties>
</file>