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51778" w14:textId="14D25894" w:rsidR="0034367E" w:rsidRDefault="0034367E" w:rsidP="0034367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b/>
          <w:bCs/>
          <w:color w:val="333333"/>
          <w:sz w:val="36"/>
          <w:szCs w:val="36"/>
        </w:rPr>
      </w:pPr>
      <w:bookmarkStart w:id="0" w:name="_GoBack"/>
      <w:bookmarkEnd w:id="0"/>
      <w:r w:rsidRPr="005F2996">
        <w:rPr>
          <w:rStyle w:val="a4"/>
          <w:b/>
          <w:bCs/>
          <w:color w:val="333333"/>
          <w:sz w:val="36"/>
          <w:szCs w:val="36"/>
        </w:rPr>
        <w:t>Геморрагическая лихорадка с почечным синдромом (ГЛПС)</w:t>
      </w:r>
    </w:p>
    <w:p w14:paraId="649CD724" w14:textId="77777777" w:rsidR="005F57D9" w:rsidRPr="005F2996" w:rsidRDefault="005F57D9" w:rsidP="0034367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b/>
          <w:bCs/>
          <w:color w:val="333333"/>
          <w:sz w:val="36"/>
          <w:szCs w:val="36"/>
        </w:rPr>
      </w:pPr>
    </w:p>
    <w:p w14:paraId="6F3C7628" w14:textId="059336E1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color w:val="333333"/>
          <w:sz w:val="28"/>
          <w:szCs w:val="28"/>
        </w:rPr>
        <w:t>                ГЛПС - вирусное природно-очаговое зоонозное заболевание. В Российской Федерации   занимает первое место среди природно-очаговых  инфекций. Природно-очаговое заболевание характеризуется тем, что возбудитель болезни постоянно циркулирует среди животных в природных условиях на определенных территориях. Основным резервуаром, хранителем вируса ГЛПС в природе, являются мышевидные грызуны, у которых инфекция чаще протекает в виде здорового носительства, не приводящего к гибели животного. Среди носителей ГЛПС следует выделить рыжую полевку, полевую мышь, серую  и черную крысы, которые выделяют вирус во внешнюю среду с испражнениями, мочой и слюной. В природных условиях вирус распространяется среди грызунов при непосредственном контакте зверьков</w:t>
      </w:r>
      <w:r w:rsidR="007E1154">
        <w:rPr>
          <w:color w:val="333333"/>
          <w:sz w:val="28"/>
          <w:szCs w:val="28"/>
        </w:rPr>
        <w:t>.</w:t>
      </w:r>
    </w:p>
    <w:p w14:paraId="7D8DC953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rFonts w:ascii="Arial" w:hAnsi="Arial" w:cs="Arial"/>
          <w:color w:val="333333"/>
          <w:sz w:val="28"/>
          <w:szCs w:val="28"/>
        </w:rPr>
        <w:t>             </w:t>
      </w:r>
      <w:r w:rsidRPr="005F57D9">
        <w:rPr>
          <w:color w:val="333333"/>
          <w:sz w:val="28"/>
          <w:szCs w:val="28"/>
        </w:rPr>
        <w:t xml:space="preserve">    Возбудитель заболевания – </w:t>
      </w:r>
      <w:proofErr w:type="spellStart"/>
      <w:r w:rsidRPr="005F57D9">
        <w:rPr>
          <w:color w:val="333333"/>
          <w:sz w:val="28"/>
          <w:szCs w:val="28"/>
        </w:rPr>
        <w:t>хантавирус</w:t>
      </w:r>
      <w:proofErr w:type="spellEnd"/>
      <w:r w:rsidRPr="005F57D9">
        <w:rPr>
          <w:color w:val="333333"/>
          <w:sz w:val="28"/>
          <w:szCs w:val="28"/>
        </w:rPr>
        <w:t>, который  вместе с аэрозолем, содержащим выделения зверьков, через дыхательные пути попадает в легкие человека, затем в   кровь и другие органы. Заражение возможно также через поврежденную кожу при контакте с экскрементами инфицированных грызунов или со слюной в случае покуса зверьком человека. От человека к человеку инфекция не передается.</w:t>
      </w:r>
    </w:p>
    <w:p w14:paraId="43716B77" w14:textId="4E8F3C15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7D9">
        <w:rPr>
          <w:rFonts w:ascii="Arial" w:hAnsi="Arial" w:cs="Arial"/>
          <w:color w:val="333333"/>
          <w:sz w:val="28"/>
          <w:szCs w:val="28"/>
        </w:rPr>
        <w:t>                </w:t>
      </w:r>
      <w:r w:rsidRPr="005F57D9">
        <w:rPr>
          <w:color w:val="333333"/>
          <w:sz w:val="28"/>
          <w:szCs w:val="28"/>
        </w:rPr>
        <w:t xml:space="preserve">Инкубационный период (время от момента заражения до проявления заболевания) составляет от 4 до </w:t>
      </w:r>
      <w:r w:rsidR="005F57D9" w:rsidRPr="005F57D9">
        <w:rPr>
          <w:color w:val="333333"/>
          <w:sz w:val="28"/>
          <w:szCs w:val="28"/>
        </w:rPr>
        <w:t>49</w:t>
      </w:r>
      <w:r w:rsidRPr="005F57D9">
        <w:rPr>
          <w:color w:val="333333"/>
          <w:sz w:val="28"/>
          <w:szCs w:val="28"/>
        </w:rPr>
        <w:t xml:space="preserve"> дней. Заболевание начинается, как правила, остро: лихорадка, общая интоксикация, боли в пояснице и животе, поражение почек с явлениями почечной недостаточности, геморрагические проявления различной степени: от мелкоточечных кровоизлияний на коже и слизистых до кровотечений различной тяжести (желудочные, кишечные, носовые).</w:t>
      </w:r>
    </w:p>
    <w:p w14:paraId="713486E0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color w:val="333333"/>
          <w:sz w:val="28"/>
          <w:szCs w:val="28"/>
        </w:rPr>
        <w:t>                Наибольшее число заболеваний возникает летом и осенью. Горожане заражаются, в основном, при работе на садово-огородных участках, освоении отведенных под них новых территорий, посещении энзоотичных лесных территорий (охота, рыбалка, сбор грибов, ягод, туризм), ночевке в стогах сена, пустующих зданиях, заселенных грызунами. Заражение возможно в производственных условиях при расположении предприятий или стройплощадок в лесных массивах или вблизи них. Так же возможно заражение при употреблении инфицированных пищевых продуктов, воды и при контакте с инфицированными предметами.</w:t>
      </w:r>
    </w:p>
    <w:p w14:paraId="072726A1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color w:val="333333"/>
          <w:sz w:val="28"/>
          <w:szCs w:val="28"/>
        </w:rPr>
        <w:t>                </w:t>
      </w:r>
      <w:r w:rsidRPr="005F57D9">
        <w:rPr>
          <w:rStyle w:val="a4"/>
          <w:b/>
          <w:bCs/>
          <w:color w:val="333333"/>
          <w:sz w:val="28"/>
          <w:szCs w:val="28"/>
        </w:rPr>
        <w:t>Профилактика заболеваемости ГЛПС</w:t>
      </w:r>
      <w:r w:rsidRPr="005F57D9">
        <w:rPr>
          <w:color w:val="333333"/>
          <w:sz w:val="28"/>
          <w:szCs w:val="28"/>
        </w:rPr>
        <w:t xml:space="preserve"> заключается в проведении истребительных мероприятий против грызунов  (дератизация),   а также обеспечение </w:t>
      </w:r>
      <w:proofErr w:type="spellStart"/>
      <w:r w:rsidRPr="005F57D9">
        <w:rPr>
          <w:color w:val="333333"/>
          <w:sz w:val="28"/>
          <w:szCs w:val="28"/>
        </w:rPr>
        <w:t>грызунонепроницаемости</w:t>
      </w:r>
      <w:proofErr w:type="spellEnd"/>
      <w:r w:rsidRPr="005F57D9">
        <w:rPr>
          <w:color w:val="333333"/>
          <w:sz w:val="28"/>
          <w:szCs w:val="28"/>
        </w:rPr>
        <w:t xml:space="preserve"> жилых и вспомогательных помещений.  В загородных населенных пунктах, расположенных около леса, необходимо позаботиться о хранении пищевых продуктов в емкостях, недоступных для проникновения грызунов,  складировании бытовых отходов в ящиках с крышками. Недопустимо проникновение грызунов в колодцы.</w:t>
      </w:r>
    </w:p>
    <w:p w14:paraId="0401ADA8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color w:val="333333"/>
          <w:sz w:val="28"/>
          <w:szCs w:val="28"/>
        </w:rPr>
        <w:t xml:space="preserve">                Во время работы на садово-огородных участках, сопровождающейся образованием большого количеством пыли (снос старых строений, погрузка сена, соломы, травы, разборка штабелей досок, брёвен, куч хвороста, уборка помещений и т. п.), необходимо использовать рукавицы и респиратор или ватно-марлевую повязку. Уборку в загородных помещениях целесообразно проводить влажным способом с </w:t>
      </w:r>
      <w:r w:rsidRPr="005F57D9">
        <w:rPr>
          <w:color w:val="333333"/>
          <w:sz w:val="28"/>
          <w:szCs w:val="28"/>
        </w:rPr>
        <w:lastRenderedPageBreak/>
        <w:t>применением дезинфицирующих средств. Опасность инфицирования подстерегает  тех, кто при выполнении данных работ   принимает пищу немытыми руками, курит. Ни в коем случае нельзя прикасаться к живым или мертвым грызунам без рукавиц или резиновых перчаток. Поврежденные грызунами пищевые продукты нельзя использовать в пищу.</w:t>
      </w:r>
    </w:p>
    <w:p w14:paraId="4F6FBE3A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 wp14:anchorId="3A42F9B6" wp14:editId="6CA94D41">
            <wp:extent cx="6519333" cy="42595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6172" cy="4264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199C1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5F57D9">
        <w:rPr>
          <w:rFonts w:ascii="Arial" w:hAnsi="Arial" w:cs="Arial"/>
          <w:color w:val="333333"/>
          <w:sz w:val="28"/>
          <w:szCs w:val="28"/>
        </w:rPr>
        <w:t>             </w:t>
      </w:r>
      <w:r w:rsidRPr="005F57D9">
        <w:rPr>
          <w:color w:val="333333"/>
          <w:sz w:val="28"/>
          <w:szCs w:val="28"/>
        </w:rPr>
        <w:t>   При выезде на отдых за город необходимо хорошо продумать вопросы питания: оставление продуктов в открытом доступе, обязательно приведёт к «посещению» их грызунами, а значит и возможному заболеванию тяжёлой инфекционной болезнью – геморрагической лихорадкой с почечным синдромом.</w:t>
      </w:r>
    </w:p>
    <w:p w14:paraId="45D43D0E" w14:textId="6C3F21BD" w:rsidR="0034367E" w:rsidRDefault="0034367E" w:rsidP="0034367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7D9">
        <w:rPr>
          <w:color w:val="333333"/>
          <w:sz w:val="28"/>
          <w:szCs w:val="28"/>
        </w:rPr>
        <w:t>                При появлении первых признаков болезни необходимо обратиться к врачу. Несвоевременное обращение за медицинской помощью опасно возникновением тяжёлых осложнений.</w:t>
      </w:r>
    </w:p>
    <w:p w14:paraId="4CFE332A" w14:textId="4EFDB47D" w:rsidR="007E1154" w:rsidRDefault="007E1154" w:rsidP="0034367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7601FE44" w14:textId="77777777" w:rsidR="007E1154" w:rsidRPr="005F57D9" w:rsidRDefault="007E1154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</w:p>
    <w:p w14:paraId="7A3727E9" w14:textId="77777777" w:rsidR="0034367E" w:rsidRPr="005F57D9" w:rsidRDefault="0034367E" w:rsidP="0034367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</w:rPr>
      </w:pPr>
      <w:r w:rsidRPr="005F57D9">
        <w:rPr>
          <w:b/>
          <w:bCs/>
          <w:color w:val="333333"/>
          <w:sz w:val="32"/>
          <w:szCs w:val="32"/>
        </w:rPr>
        <w:t>Соблюдайте меры профилактики заболевания.</w:t>
      </w:r>
    </w:p>
    <w:p w14:paraId="5D8CA19C" w14:textId="6659269C" w:rsidR="0034367E" w:rsidRDefault="0034367E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333333"/>
          <w:sz w:val="28"/>
          <w:szCs w:val="28"/>
        </w:rPr>
      </w:pPr>
    </w:p>
    <w:p w14:paraId="052B2836" w14:textId="63B2448E" w:rsidR="005F57D9" w:rsidRDefault="005F57D9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333333"/>
          <w:sz w:val="28"/>
          <w:szCs w:val="28"/>
        </w:rPr>
      </w:pPr>
    </w:p>
    <w:p w14:paraId="48FCEA7B" w14:textId="29BC43EE" w:rsidR="005F57D9" w:rsidRDefault="005F57D9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333333"/>
          <w:sz w:val="28"/>
          <w:szCs w:val="28"/>
        </w:rPr>
      </w:pPr>
    </w:p>
    <w:p w14:paraId="3686D3BC" w14:textId="77777777" w:rsidR="005F57D9" w:rsidRPr="0034367E" w:rsidRDefault="005F57D9" w:rsidP="0034367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333333"/>
          <w:sz w:val="28"/>
          <w:szCs w:val="28"/>
        </w:rPr>
      </w:pPr>
    </w:p>
    <w:p w14:paraId="7720CF69" w14:textId="77777777" w:rsidR="009D71EA" w:rsidRDefault="0034367E" w:rsidP="0034367E">
      <w:pPr>
        <w:pStyle w:val="a3"/>
        <w:shd w:val="clear" w:color="auto" w:fill="FFFFFF"/>
        <w:spacing w:before="0" w:beforeAutospacing="0" w:after="150" w:afterAutospacing="0"/>
      </w:pPr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color w:val="333333"/>
        </w:rPr>
        <w:t xml:space="preserve">Материал подготовил : Врач-эпидемиолог </w:t>
      </w:r>
      <w:proofErr w:type="spellStart"/>
      <w:r>
        <w:rPr>
          <w:color w:val="333333"/>
        </w:rPr>
        <w:t>И.З.Галиуллин</w:t>
      </w:r>
      <w:proofErr w:type="spellEnd"/>
    </w:p>
    <w:sectPr w:rsidR="009D71EA" w:rsidSect="005F5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67E"/>
    <w:rsid w:val="0034367E"/>
    <w:rsid w:val="005F2996"/>
    <w:rsid w:val="005F57D9"/>
    <w:rsid w:val="007E1154"/>
    <w:rsid w:val="008B31E3"/>
    <w:rsid w:val="009D71EA"/>
    <w:rsid w:val="00CA07DA"/>
    <w:rsid w:val="00CA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AACAF"/>
  <w15:chartTrackingRefBased/>
  <w15:docId w15:val="{D48A2222-019F-4B66-9866-CB2E58EEF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436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Ильхам</dc:creator>
  <cp:keywords/>
  <dc:description/>
  <cp:lastModifiedBy>user</cp:lastModifiedBy>
  <cp:revision>2</cp:revision>
  <cp:lastPrinted>2022-11-09T05:27:00Z</cp:lastPrinted>
  <dcterms:created xsi:type="dcterms:W3CDTF">2022-11-15T07:50:00Z</dcterms:created>
  <dcterms:modified xsi:type="dcterms:W3CDTF">2022-11-15T07:50:00Z</dcterms:modified>
</cp:coreProperties>
</file>