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-525"/>
        <w:tblW w:w="9923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7"/>
        <w:gridCol w:w="1276"/>
        <w:gridCol w:w="411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240" w:lineRule="auto"/>
              <w:jc w:val="center"/>
              <w:rPr>
                <w:rFonts w:ascii="Times New Roman Bash" w:hAnsi="Times New Roman Bash"/>
                <w:b/>
                <w:lang w:val="be-BY"/>
              </w:rPr>
            </w:pPr>
            <w:r>
              <w:rPr>
                <w:rFonts w:ascii="Times New Roman Bash" w:hAnsi="Times New Roman Bash"/>
                <w:b/>
              </w:rPr>
              <w:t>Баш</w:t>
            </w:r>
            <w:r>
              <w:rPr>
                <w:rFonts w:ascii="Lucida Sans Unicode" w:hAnsi="Lucida Sans Unicode"/>
                <w:b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lang w:val="be-BY"/>
              </w:rPr>
              <w:t>ортостан Республикаһы</w: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r>
                                    <w:drawing>
                                      <wp:inline distT="0" distB="0" distL="0" distR="0">
                                        <wp:extent cx="790575" cy="838200"/>
                                        <wp:effectExtent l="0" t="0" r="9525" b="0"/>
                                        <wp:docPr id="4" name="Рисунок 4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Рисунок 4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90575" cy="838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Надпись 2" o:spid="_x0000_s1026" o:spt="202" type="#_x0000_t202" style="position:absolute;left:0pt;margin-left:216.85pt;margin-top:13.9pt;height:75.25pt;width:79.6pt;z-index:251659264;mso-width-relative:page;mso-height-relative:page;" filled="f" stroked="f" coordsize="21600,21600" o:gfxdata="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/J+K7&#10;1wAAAAoBAAAPAAAAAAAAAAEAIAAAACIAAABkcnMvZG93bnJldi54bWxQSwECFAAUAAAACACHTuJA&#10;xhPakiICAAAoBAAADgAAAAAAAAABACAAAAAmAQAAZHJzL2Uyb0RvYy54bWxQSwUGAAAAAAYABgBZ&#10;AQAAugUAAAAA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drawing>
                                <wp:inline distT="0" distB="0" distL="0" distR="0">
                                  <wp:extent cx="790575" cy="838200"/>
                                  <wp:effectExtent l="0" t="0" r="9525" b="0"/>
                                  <wp:docPr id="4" name="Рисунок 4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Рисунок 4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2"/>
            </w:pPr>
            <w:r>
              <w:t>Республика Башкортостан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9" w:hRule="atLeast"/>
        </w:trPr>
        <w:tc>
          <w:tcPr>
            <w:tcW w:w="4537" w:type="dxa"/>
            <w:tcBorders>
              <w:top w:val="nil"/>
              <w:left w:val="nil"/>
              <w:bottom w:val="double" w:color="auto" w:sz="12" w:space="0"/>
              <w:right w:val="nil"/>
            </w:tcBorders>
          </w:tcPr>
          <w:p>
            <w:pPr>
              <w:pStyle w:val="7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>оветы</w:t>
            </w:r>
          </w:p>
          <w:p>
            <w:pPr>
              <w:pStyle w:val="7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>
            <w:pPr>
              <w:spacing w:after="0" w:line="240" w:lineRule="auto"/>
              <w:jc w:val="center"/>
              <w:rPr>
                <w:b/>
                <w:lang w:val="be-BY"/>
              </w:rPr>
            </w:pPr>
          </w:p>
          <w:p>
            <w:pPr>
              <w:spacing w:after="0" w:line="240" w:lineRule="auto"/>
              <w:jc w:val="center"/>
              <w:rPr>
                <w:rFonts w:ascii="Lucida Sans Unicode" w:hAnsi="Lucida Sans Unicode" w:cs="Lucida Sans Unicode"/>
                <w:sz w:val="18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Дуслы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ауылы,Совет, урамы,</w:t>
            </w:r>
            <w:r>
              <w:rPr>
                <w:rFonts w:ascii="Lucida Sans Unicode" w:hAnsi="Lucida Sans Unicode" w:cs="Lucida Sans Unicode"/>
                <w:sz w:val="18"/>
              </w:rPr>
              <w:t>3 А</w:t>
            </w:r>
          </w:p>
          <w:p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>
            <w:pPr>
              <w:spacing w:after="0" w:line="240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color="auto" w:sz="12" w:space="0"/>
              <w:right w:val="nil"/>
            </w:tcBorders>
          </w:tcPr>
          <w:p>
            <w:pPr>
              <w:spacing w:after="0" w:line="240" w:lineRule="auto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color="auto" w:sz="12" w:space="0"/>
              <w:right w:val="nil"/>
            </w:tcBorders>
          </w:tcPr>
          <w:p>
            <w:pPr>
              <w:pStyle w:val="7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сельсоветмуниципального района</w:t>
            </w:r>
            <w:r>
              <w:rPr>
                <w:sz w:val="22"/>
                <w:lang w:val="ru-RU"/>
              </w:rPr>
              <w:t xml:space="preserve"> Туймазинский</w:t>
            </w:r>
            <w:r>
              <w:rPr>
                <w:sz w:val="22"/>
              </w:rPr>
              <w:t xml:space="preserve"> район</w:t>
            </w:r>
          </w:p>
          <w:p>
            <w:pPr>
              <w:pStyle w:val="7"/>
              <w:tabs>
                <w:tab w:val="left" w:pos="4166"/>
              </w:tabs>
              <w:ind w:left="233" w:firstLine="229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>Республики Башкортостан</w:t>
            </w:r>
          </w:p>
          <w:p>
            <w:pPr>
              <w:pStyle w:val="7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>
      <w:pPr>
        <w:pStyle w:val="6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>
      <w:pPr>
        <w:pStyle w:val="6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>
      <w:pPr>
        <w:pStyle w:val="6"/>
        <w:rPr>
          <w:rFonts w:ascii="Times New Roman Bash" w:hAnsi="Times New Roman Bash"/>
          <w:lang w:val="be-BY"/>
        </w:rPr>
      </w:pPr>
    </w:p>
    <w:tbl>
      <w:tblPr>
        <w:tblStyle w:val="4"/>
        <w:tblpPr w:leftFromText="180" w:rightFromText="180" w:vertAnchor="text" w:horzAnchor="margin" w:tblpY="-15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323"/>
        <w:gridCol w:w="709"/>
        <w:gridCol w:w="360"/>
        <w:gridCol w:w="2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6" w:hRule="atLeast"/>
        </w:trPr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/>
              <w:spacing w:after="0" w:line="240" w:lineRule="auto"/>
              <w:outlineLvl w:val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/>
              <w:spacing w:after="0" w:line="240" w:lineRule="auto"/>
              <w:ind w:left="-101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й.</w:t>
            </w:r>
          </w:p>
        </w:tc>
        <w:tc>
          <w:tcPr>
            <w:tcW w:w="256" w:type="dxa"/>
          </w:tcPr>
          <w:p>
            <w:pPr>
              <w:keepNext/>
              <w:spacing w:after="0" w:line="240" w:lineRule="auto"/>
              <w:ind w:left="-108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20" w:type="dxa"/>
          </w:tcPr>
          <w:p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/>
              <w:tabs>
                <w:tab w:val="center" w:pos="1074"/>
              </w:tabs>
              <w:spacing w:after="0" w:line="240" w:lineRule="auto"/>
              <w:ind w:left="-108" w:right="-828"/>
              <w:outlineLvl w:val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преля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2023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/>
              <w:spacing w:after="0" w:line="240" w:lineRule="auto"/>
              <w:ind w:left="-1477"/>
              <w:outlineLvl w:val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2023</w:t>
            </w:r>
          </w:p>
        </w:tc>
        <w:tc>
          <w:tcPr>
            <w:tcW w:w="36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8" w:type="dxa"/>
          </w:tcPr>
          <w:p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pStyle w:val="6"/>
        <w:rPr>
          <w:rFonts w:ascii="Times New Roman Bash" w:hAnsi="Times New Roman Bash"/>
          <w:lang w:val="be-BY"/>
        </w:rPr>
      </w:pPr>
    </w:p>
    <w:p>
      <w:pPr>
        <w:pStyle w:val="1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</w:t>
      </w:r>
      <w:r>
        <w:rPr>
          <w:color w:val="000000"/>
          <w:sz w:val="28"/>
          <w:szCs w:val="28"/>
        </w:rPr>
        <w:t>В соответствии с Федеральными законами от 06 октября 2003 года № 131 ФЗ «Об общих принципах организации местного самоуправления в Российской Федерации», от 21 декабря 1994 года  № 69 - ФЗ «О пожарной безопасности»,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 xml:space="preserve"> в целях осуществления комплекса превентивных мер, направленных на исключение возможности возникновения пожаров на территории сельского поселения Гафуровский сельсовет муниципального района Туймазинский район Республики Башкортостан:</w:t>
      </w:r>
    </w:p>
    <w:p>
      <w:pPr>
        <w:jc w:val="both"/>
        <w:rPr>
          <w:sz w:val="28"/>
          <w:szCs w:val="28"/>
        </w:rPr>
      </w:pPr>
    </w:p>
    <w:p>
      <w:pPr>
        <w:pStyle w:val="1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</w:rPr>
        <w:t>Утвердить план по обеспечению пожарной безопасности в  весенне-летний пожароопасный период 202</w:t>
      </w:r>
      <w:r>
        <w:rPr>
          <w:rFonts w:hint="default"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 года на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территории сельского поселения Гафуровский сельсовет муниципального района Туймазинский район</w:t>
      </w:r>
      <w:r>
        <w:rPr>
          <w:rFonts w:ascii="Times New Roman" w:hAnsi="Times New Roman"/>
          <w:sz w:val="28"/>
          <w:szCs w:val="28"/>
        </w:rPr>
        <w:t xml:space="preserve"> Республики Башкортостан (приложение № 1). </w:t>
      </w:r>
    </w:p>
    <w:p>
      <w:pPr>
        <w:pStyle w:val="15"/>
        <w:widowControl/>
        <w:numPr>
          <w:ilvl w:val="0"/>
          <w:numId w:val="1"/>
        </w:num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Утвердить патрульно-маневренную группу для организации контроля обстановки в период весенне-летнего пожароопасного периода 202</w:t>
      </w:r>
      <w:r>
        <w:rPr>
          <w:rFonts w:hint="default"/>
          <w:b w:val="0"/>
          <w:sz w:val="28"/>
          <w:szCs w:val="28"/>
          <w:lang w:val="ru-RU"/>
        </w:rPr>
        <w:t>3</w:t>
      </w:r>
      <w:r>
        <w:rPr>
          <w:b w:val="0"/>
          <w:sz w:val="28"/>
          <w:szCs w:val="28"/>
        </w:rPr>
        <w:t xml:space="preserve"> года на территории сельского поселения Гафуровский сельсовет муниципального района Туймазинский район Республики Башкортостан (приложение № </w:t>
      </w:r>
      <w:r>
        <w:rPr>
          <w:rFonts w:hint="default"/>
          <w:b w:val="0"/>
          <w:sz w:val="28"/>
          <w:szCs w:val="28"/>
          <w:lang w:val="ru-RU"/>
        </w:rPr>
        <w:t>2</w:t>
      </w:r>
      <w:r>
        <w:rPr>
          <w:b w:val="0"/>
          <w:sz w:val="28"/>
          <w:szCs w:val="28"/>
        </w:rPr>
        <w:t xml:space="preserve">). </w:t>
      </w:r>
    </w:p>
    <w:p>
      <w:pPr>
        <w:pStyle w:val="10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be-BY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Контроль за исполнением настоящего распоряжения оставляю за собой. </w:t>
      </w:r>
    </w:p>
    <w:p>
      <w:pPr>
        <w:pStyle w:val="6"/>
        <w:ind w:left="1212"/>
        <w:jc w:val="both"/>
        <w:rPr>
          <w:sz w:val="28"/>
          <w:szCs w:val="28"/>
          <w:lang w:val="be-BY"/>
        </w:rPr>
      </w:pPr>
    </w:p>
    <w:p>
      <w:pPr>
        <w:pStyle w:val="15"/>
        <w:widowControl/>
        <w:ind w:left="1212"/>
        <w:jc w:val="left"/>
        <w:rPr>
          <w:b w:val="0"/>
          <w:sz w:val="28"/>
          <w:szCs w:val="28"/>
        </w:rPr>
      </w:pPr>
    </w:p>
    <w:p>
      <w:pPr>
        <w:pStyle w:val="6"/>
        <w:jc w:val="center"/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>Глава сельского поселения                              Р.Р. Сафин</w:t>
      </w:r>
    </w:p>
    <w:p>
      <w:pPr>
        <w:pStyle w:val="6"/>
        <w:jc w:val="center"/>
        <w:rPr>
          <w:sz w:val="28"/>
          <w:szCs w:val="28"/>
          <w:lang w:val="be-BY"/>
        </w:rPr>
      </w:pPr>
    </w:p>
    <w:p>
      <w:pPr>
        <w:pStyle w:val="6"/>
        <w:jc w:val="center"/>
        <w:rPr>
          <w:sz w:val="24"/>
          <w:lang w:val="be-BY"/>
        </w:rPr>
      </w:pPr>
    </w:p>
    <w:p>
      <w:pPr>
        <w:spacing w:after="0"/>
        <w:jc w:val="both"/>
        <w:rPr>
          <w:rFonts w:ascii="Times New Roman" w:hAnsi="Times New Roman"/>
          <w:lang w:val="be-BY"/>
        </w:rPr>
      </w:pPr>
    </w:p>
    <w:p>
      <w:pPr>
        <w:spacing w:after="0"/>
        <w:ind w:firstLine="6050" w:firstLineChars="2750"/>
        <w:jc w:val="both"/>
        <w:rPr>
          <w:rFonts w:ascii="Times New Roman" w:hAnsi="Times New Roman"/>
          <w:lang w:val="be-BY"/>
        </w:rPr>
      </w:pPr>
    </w:p>
    <w:p>
      <w:pPr>
        <w:spacing w:after="0"/>
        <w:ind w:firstLine="6050" w:firstLineChars="2750"/>
        <w:jc w:val="both"/>
        <w:rPr>
          <w:rFonts w:ascii="Times New Roman" w:hAnsi="Times New Roman"/>
          <w:lang w:val="be-BY"/>
        </w:rPr>
      </w:pPr>
    </w:p>
    <w:p>
      <w:pPr>
        <w:spacing w:after="0"/>
        <w:ind w:firstLine="6050" w:firstLineChars="2750"/>
        <w:jc w:val="both"/>
        <w:rPr>
          <w:rFonts w:ascii="Times New Roman" w:hAnsi="Times New Roman"/>
          <w:lang w:val="be-BY"/>
        </w:rPr>
      </w:pPr>
    </w:p>
    <w:p>
      <w:pPr>
        <w:spacing w:after="0"/>
        <w:ind w:firstLine="6050" w:firstLineChars="2750"/>
        <w:jc w:val="both"/>
        <w:rPr>
          <w:rFonts w:ascii="Times New Roman" w:hAnsi="Times New Roman"/>
          <w:lang w:val="be-BY"/>
        </w:rPr>
      </w:pPr>
    </w:p>
    <w:p>
      <w:pPr>
        <w:spacing w:after="0"/>
        <w:ind w:firstLine="6050" w:firstLineChars="2750"/>
        <w:jc w:val="both"/>
        <w:rPr>
          <w:rFonts w:ascii="Times New Roman" w:hAnsi="Times New Roman"/>
          <w:lang w:val="be-BY"/>
        </w:rPr>
      </w:pPr>
    </w:p>
    <w:p>
      <w:pPr>
        <w:spacing w:after="0"/>
        <w:jc w:val="both"/>
        <w:rPr>
          <w:rFonts w:ascii="Times New Roman" w:hAnsi="Times New Roman"/>
          <w:lang w:val="be-BY"/>
        </w:rPr>
      </w:pPr>
    </w:p>
    <w:p>
      <w:pPr>
        <w:spacing w:after="0"/>
        <w:ind w:firstLine="6050" w:firstLineChars="27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Приложение №1</w:t>
      </w:r>
    </w:p>
    <w:p>
      <w:pPr>
        <w:spacing w:after="0"/>
        <w:ind w:firstLine="6050" w:firstLineChars="27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к распоряжению</w:t>
      </w:r>
    </w:p>
    <w:p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главы сельского поселения</w:t>
      </w:r>
    </w:p>
    <w:p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Гафуровский сельсовет </w:t>
      </w:r>
    </w:p>
    <w:p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№ 1</w:t>
      </w:r>
      <w:r>
        <w:rPr>
          <w:rFonts w:hint="default" w:ascii="Times New Roman" w:hAnsi="Times New Roman"/>
          <w:lang w:val="ru-RU"/>
        </w:rPr>
        <w:t>1</w:t>
      </w:r>
      <w:r>
        <w:rPr>
          <w:rFonts w:ascii="Times New Roman" w:hAnsi="Times New Roman"/>
          <w:lang w:val="be-BY"/>
        </w:rPr>
        <w:t xml:space="preserve">  от </w:t>
      </w:r>
      <w:r>
        <w:rPr>
          <w:rFonts w:hint="default" w:ascii="Times New Roman" w:hAnsi="Times New Roman"/>
          <w:lang w:val="ru-RU"/>
        </w:rPr>
        <w:t>14</w:t>
      </w:r>
      <w:r>
        <w:rPr>
          <w:rFonts w:ascii="Times New Roman" w:hAnsi="Times New Roman"/>
          <w:lang w:val="be-BY"/>
        </w:rPr>
        <w:t>.04.202</w:t>
      </w:r>
      <w:r>
        <w:rPr>
          <w:rFonts w:hint="default" w:ascii="Times New Roman" w:hAnsi="Times New Roman"/>
          <w:lang w:val="ru-RU"/>
        </w:rPr>
        <w:t>3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be-BY"/>
        </w:rPr>
        <w:t>г.</w:t>
      </w:r>
    </w:p>
    <w:p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</w:t>
      </w:r>
    </w:p>
    <w:p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обеспечению пожарной безопасности в  весенне-летний пожароопасный период 202</w:t>
      </w:r>
      <w:r>
        <w:rPr>
          <w:rFonts w:hint="default" w:ascii="Times New Roman" w:hAnsi="Times New Roman"/>
          <w:sz w:val="24"/>
          <w:szCs w:val="24"/>
          <w:lang w:val="ru-RU"/>
        </w:rPr>
        <w:t>3</w:t>
      </w:r>
      <w:r>
        <w:rPr>
          <w:rFonts w:ascii="Times New Roman" w:hAnsi="Times New Roman"/>
          <w:sz w:val="24"/>
          <w:szCs w:val="24"/>
        </w:rPr>
        <w:t xml:space="preserve"> года на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территории сельского поселения Гафуровский сельсовет муниципального района Туймазинский район</w:t>
      </w:r>
      <w:r>
        <w:rPr>
          <w:rFonts w:ascii="Times New Roman" w:hAnsi="Times New Roman"/>
          <w:sz w:val="24"/>
          <w:szCs w:val="24"/>
        </w:rPr>
        <w:t xml:space="preserve"> Республики Башкортостан</w:t>
      </w:r>
    </w:p>
    <w:p>
      <w:pPr>
        <w:tabs>
          <w:tab w:val="left" w:pos="5685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9"/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820"/>
        <w:gridCol w:w="2268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Проводимые мероприятия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Освещения в средствах массовой информации,  в социальных сетях мероприятий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профилактики пожаров, размещение статей и публикаций по данной тематике, информирование населения.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Галеева З.Н.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 и листовок по тематике пожарной безопасности в ходе проведения профилактической работы; проверка АДПИ, состояния жилых помещений, проживания неблагополучных семей, одиноких и престарелых граждан, лиц, злоупотребляющих спиртными напитками, лиц, освободившихся из мест лишения свободы 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Освещение в средствах массовой информации профилактически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х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мероприяти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предупреждению пожаров в весенне-летний пожароопасный период, пала прошлогодней травы и разжиганию костров в лесах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- август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Шайдуллина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М.Ф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</w:t>
            </w:r>
          </w:p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Профилактическая работа на действующих объектах сельхозназначения.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Апрель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- август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населения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через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радиотрансляционные средства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религиозны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й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Руководители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религиозных учреждений (по согласованию)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>
            <w:pPr>
              <w:overflowPunct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Контроль за в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ыжигание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сухой травянистой растительности на земельных участках (за исключением участков, находящихся на торфяных почвах) населенных пунктов, землях промышленности, энергетики, транспорта, связи, радиовещания, телевидения, информатики, и землях иного специального назначения допускать только в безветренную погоду при условии, что: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а) участок для выжигания сухой травянистой растительности располагается на расстоянии не ближе 50 метров от ближайшего объекта;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б) территория вокруг участка для выжигания сухой травянистой растительности очищена в радиусе 25 - 30 метров от сухостойных деревьев, валежника, порубочных остатков, других горючих материалов и отделена противопожарной минерализованной полосой шириной не менее 1,4 метра;</w:t>
            </w:r>
          </w:p>
          <w:p>
            <w:pPr>
              <w:overflowPunct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в) на территории, включающей участок для выжигания сухой травянистой растительности, не действует особый противопожарный режим;</w:t>
            </w:r>
          </w:p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г) лица, участвующие в выжигании сухой травянистой растительности, обеспечены первичными средствами пожаротушения.</w:t>
            </w:r>
          </w:p>
        </w:tc>
        <w:tc>
          <w:tcPr>
            <w:tcW w:w="2268" w:type="dxa"/>
          </w:tcPr>
          <w:p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В период весенне-летнего пожароопасного периода </w:t>
            </w:r>
          </w:p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(с 15.04.2023 по 15.10.2023 г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.)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Сафин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Р.Р.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ероприятия по вырубке сухостоя по границе населенных пунктов, предприятий, других объектов, прилегающих к лесным массивам и подверженных угрозе природных пожаров.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До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12.05.2023 г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Сафин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Р.Р.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</w:trPr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ДПК в режиме          « Повышенная готовность»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особого противопожарного режима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Профилактическая работа с неблагополучными семьями 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особого противопожарного режима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защитных противопожарных минерализованных полос вокруг населенных пунктов, лесопосадок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, сентябрь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Обновление списков граждан, находящихся в группе риска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одиноких граждан старше 55 лет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, многодетных семей, лиц с ограниченными физическими возможностями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июль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Обновление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переч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жилых домов с низкой пожарной устойчивостью, ветхих, заброшенных строений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Шайдуллина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М.Ф.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бследование противопожарного состояния мест проживания трудовых мигрантов в ООО КХ «Мечта», ИП глава КФХ Арсланов Р.Р., ООО КХ «Нектар», ООО КХ «Магнолия», ООО КФХ «Карина», ИП Галиев А.Г.</w:t>
            </w:r>
          </w:p>
        </w:tc>
        <w:tc>
          <w:tcPr>
            <w:tcW w:w="226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май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Шарифуллина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Л.Х.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обрания граждан  об обстановке с пожарами и о мерах первичной пожарной безопасности</w:t>
            </w:r>
          </w:p>
        </w:tc>
        <w:tc>
          <w:tcPr>
            <w:tcW w:w="226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 сентябрь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Противопожарная  пропаганда в дошкольных учреждениях, общеобразовательных школах</w:t>
            </w:r>
          </w:p>
        </w:tc>
        <w:tc>
          <w:tcPr>
            <w:tcW w:w="2268" w:type="dxa"/>
          </w:tcPr>
          <w:p>
            <w:pPr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Май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, сентябрь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Совета СП Латыпов Р.Р.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Очистка населенных пунктов и прилегающей территорий с вывозом мусора</w:t>
            </w:r>
          </w:p>
        </w:tc>
        <w:tc>
          <w:tcPr>
            <w:tcW w:w="226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Очистка прилегающих территорий крестьянско-фермерских хозяйств, полей, сельхозугодий </w:t>
            </w:r>
          </w:p>
        </w:tc>
        <w:tc>
          <w:tcPr>
            <w:tcW w:w="226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май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Руководители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( по согласованию)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Профилактическая работа на действующих объектах  КФХ</w:t>
            </w:r>
          </w:p>
        </w:tc>
        <w:tc>
          <w:tcPr>
            <w:tcW w:w="226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сентябрь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 АДПИ гражданам, находящимся в группе риска</w:t>
            </w:r>
          </w:p>
        </w:tc>
        <w:tc>
          <w:tcPr>
            <w:tcW w:w="226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Юмагулова А.Р.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</w:tcPr>
          <w:p>
            <w:pPr>
              <w:tabs>
                <w:tab w:val="left" w:pos="2265"/>
              </w:tabs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Приобретение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пожарных рукавов </w:t>
            </w:r>
          </w:p>
        </w:tc>
        <w:tc>
          <w:tcPr>
            <w:tcW w:w="2268" w:type="dxa"/>
          </w:tcPr>
          <w:p>
            <w:pPr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22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Сафин Р.Р.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  <w:vAlign w:val="top"/>
          </w:tcPr>
          <w:p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Технический осмотр и подготовка автомашины к бесперебойной работе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vAlign w:val="top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Шарифуллин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А.И.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4820" w:type="dxa"/>
            <w:vAlign w:val="top"/>
          </w:tcPr>
          <w:p>
            <w:pPr>
              <w:tabs>
                <w:tab w:val="left" w:pos="2265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пустующих земельных участков, заросших сорной растительностью, для привлечения собственников (арендаторов) к административной ответственности.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сентябрь</w:t>
            </w:r>
          </w:p>
        </w:tc>
        <w:tc>
          <w:tcPr>
            <w:tcW w:w="2268" w:type="dxa"/>
            <w:vAlign w:val="top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Шайдуллина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М.Ф., Шарифуллина Л.Х.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4820" w:type="dxa"/>
            <w:vAlign w:val="top"/>
          </w:tcPr>
          <w:p>
            <w:pPr>
              <w:tabs>
                <w:tab w:val="left" w:pos="2265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Составление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и согласование списка привлекаемой дополнительно водополивочной и и другой техники для тушения пожаров.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2268" w:type="dxa"/>
            <w:vAlign w:val="top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Юмагулова А.Р.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4820" w:type="dxa"/>
            <w:vAlign w:val="top"/>
          </w:tcPr>
          <w:p>
            <w:pPr>
              <w:tabs>
                <w:tab w:val="left" w:pos="2265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Проверка работоспособности звуковой сигнализации в с. Дуслык, с. Гафурово, д. Тимирово, д. Кызыл-Таш, д. Никитинка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до 25.04.23</w:t>
            </w:r>
          </w:p>
        </w:tc>
        <w:tc>
          <w:tcPr>
            <w:tcW w:w="2268" w:type="dxa"/>
            <w:vAlign w:val="top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Юмагулова А.Р., Хайретдинов В.М.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4820" w:type="dxa"/>
            <w:vAlign w:val="top"/>
          </w:tcPr>
          <w:p>
            <w:pPr>
              <w:tabs>
                <w:tab w:val="left" w:pos="2265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Приобретение и установка звуковой сигнализации в д. Воздвиженка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До 10.05.23</w:t>
            </w:r>
          </w:p>
        </w:tc>
        <w:tc>
          <w:tcPr>
            <w:tcW w:w="2268" w:type="dxa"/>
            <w:vAlign w:val="top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Сафин Р.Р.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4820" w:type="dxa"/>
            <w:vAlign w:val="top"/>
          </w:tcPr>
          <w:p>
            <w:pPr>
              <w:tabs>
                <w:tab w:val="left" w:pos="2265"/>
              </w:tabs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На жилых домах  д. Кызыл-Таш установить таблички с указанием средств тушения, с которыми домовладельцы должны прибывать к месту пожара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До 20.05.23</w:t>
            </w:r>
          </w:p>
        </w:tc>
        <w:tc>
          <w:tcPr>
            <w:tcW w:w="2268" w:type="dxa"/>
            <w:vAlign w:val="top"/>
          </w:tcPr>
          <w:p>
            <w:pPr>
              <w:tabs>
                <w:tab w:val="left" w:pos="2265"/>
              </w:tabs>
              <w:spacing w:after="0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Юмагулова А.Р., </w:t>
            </w:r>
            <w:bookmarkStart w:id="0" w:name="_GoBack"/>
            <w:bookmarkEnd w:id="0"/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Хайретдинов В. М.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Управляющий делами                                        Галеева З.Н. </w:t>
      </w:r>
    </w:p>
    <w:p/>
    <w:p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</w:p>
    <w:p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</w:rPr>
      </w:pPr>
    </w:p>
    <w:p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</w:t>
      </w:r>
    </w:p>
    <w:p/>
    <w:p>
      <w:pPr>
        <w:rPr>
          <w:sz w:val="26"/>
          <w:szCs w:val="26"/>
        </w:rPr>
      </w:pPr>
    </w:p>
    <w:p>
      <w:pPr>
        <w:tabs>
          <w:tab w:val="left" w:pos="3765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>
      <w:pPr>
        <w:tabs>
          <w:tab w:val="left" w:pos="3765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>
      <w:pPr>
        <w:spacing w:after="0"/>
        <w:ind w:firstLine="6050" w:firstLineChars="2750"/>
        <w:jc w:val="both"/>
        <w:rPr>
          <w:rFonts w:hint="default" w:ascii="Times New Roman" w:hAnsi="Times New Roman"/>
          <w:lang w:val="ru-RU"/>
        </w:rPr>
      </w:pPr>
      <w:r>
        <w:rPr>
          <w:rFonts w:ascii="Times New Roman" w:hAnsi="Times New Roman"/>
          <w:lang w:val="be-BY"/>
        </w:rPr>
        <w:t>Приложение №</w:t>
      </w:r>
      <w:r>
        <w:rPr>
          <w:rFonts w:hint="default" w:ascii="Times New Roman" w:hAnsi="Times New Roman"/>
          <w:lang w:val="ru-RU"/>
        </w:rPr>
        <w:t>2</w:t>
      </w:r>
    </w:p>
    <w:p>
      <w:pPr>
        <w:spacing w:after="0"/>
        <w:ind w:firstLine="6050" w:firstLineChars="27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к распоряжению</w:t>
      </w:r>
    </w:p>
    <w:p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главы сельского поселения</w:t>
      </w:r>
    </w:p>
    <w:p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Гафуровский сельсовет </w:t>
      </w:r>
    </w:p>
    <w:p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№ 1</w:t>
      </w:r>
      <w:r>
        <w:rPr>
          <w:rFonts w:hint="default" w:ascii="Times New Roman" w:hAnsi="Times New Roman"/>
          <w:lang w:val="ru-RU"/>
        </w:rPr>
        <w:t>1</w:t>
      </w:r>
      <w:r>
        <w:rPr>
          <w:rFonts w:ascii="Times New Roman" w:hAnsi="Times New Roman"/>
          <w:lang w:val="be-BY"/>
        </w:rPr>
        <w:t xml:space="preserve">  от </w:t>
      </w:r>
      <w:r>
        <w:rPr>
          <w:rFonts w:hint="default" w:ascii="Times New Roman" w:hAnsi="Times New Roman"/>
          <w:lang w:val="ru-RU"/>
        </w:rPr>
        <w:t>14</w:t>
      </w:r>
      <w:r>
        <w:rPr>
          <w:rFonts w:ascii="Times New Roman" w:hAnsi="Times New Roman"/>
          <w:lang w:val="be-BY"/>
        </w:rPr>
        <w:t>.04.202</w:t>
      </w:r>
      <w:r>
        <w:rPr>
          <w:rFonts w:hint="default" w:ascii="Times New Roman" w:hAnsi="Times New Roman"/>
          <w:lang w:val="ru-RU"/>
        </w:rPr>
        <w:t>3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be-BY"/>
        </w:rPr>
        <w:t>г.</w:t>
      </w:r>
    </w:p>
    <w:p>
      <w:pPr>
        <w:tabs>
          <w:tab w:val="left" w:pos="3765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>
      <w:pPr>
        <w:tabs>
          <w:tab w:val="left" w:pos="3765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>
      <w:pPr>
        <w:tabs>
          <w:tab w:val="left" w:pos="3765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  ПАТРУЛЬНО-МАНЕВРЕННОЙ  ГРУППЫ</w:t>
      </w:r>
    </w:p>
    <w:tbl>
      <w:tblPr>
        <w:tblStyle w:val="4"/>
        <w:tblW w:w="16410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9"/>
        <w:gridCol w:w="1129"/>
        <w:gridCol w:w="64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18" w:type="dxa"/>
            <w:gridSpan w:val="2"/>
            <w:shd w:val="clear" w:color="auto" w:fill="auto"/>
          </w:tcPr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патрульно  - маневренной группы:</w:t>
            </w:r>
          </w:p>
        </w:tc>
        <w:tc>
          <w:tcPr>
            <w:tcW w:w="6492" w:type="dxa"/>
            <w:shd w:val="clear" w:color="auto" w:fill="auto"/>
          </w:tcPr>
          <w:p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10" w:type="dxa"/>
            <w:gridSpan w:val="3"/>
            <w:shd w:val="clear" w:color="auto" w:fill="auto"/>
          </w:tcPr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Сафин Р.Р. – глава сельского поселения Гафуровский сельсовет</w:t>
            </w:r>
          </w:p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представителей патрульно-маневренной группы: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621" w:type="dxa"/>
        </w:trPr>
        <w:tc>
          <w:tcPr>
            <w:tcW w:w="8789" w:type="dxa"/>
            <w:shd w:val="clear" w:color="auto" w:fill="auto"/>
          </w:tcPr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621" w:type="dxa"/>
          <w:trHeight w:val="3280" w:hRule="atLeast"/>
        </w:trPr>
        <w:tc>
          <w:tcPr>
            <w:tcW w:w="8789" w:type="dxa"/>
            <w:shd w:val="clear" w:color="auto" w:fill="auto"/>
          </w:tcPr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0" w:line="18" w:lineRule="atLeast"/>
              <w:ind w:left="240" w:hanging="240" w:hangingChars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Галеева З.Н. – управляющий делами Администрации сельского поселения Гафуровский сельсовет;</w:t>
            </w:r>
          </w:p>
          <w:p>
            <w:pPr>
              <w:spacing w:after="0" w:line="18" w:lineRule="atLeast"/>
              <w:ind w:left="240" w:hanging="240" w:hangingChars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Юмагулова А.Р. – специалист 1 категории по налогам Администрации сельского поселения Гафуровский сельсовет;</w:t>
            </w:r>
          </w:p>
          <w:p>
            <w:pPr>
              <w:spacing w:after="0" w:line="18" w:lineRule="atLeast"/>
              <w:ind w:left="240" w:hanging="240" w:hangingChars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Хайретдинова Э.Р. – специалист 1 категории ВУС Администрации сельского поселения Гафуровский сельсовет;</w:t>
            </w:r>
          </w:p>
          <w:p>
            <w:pPr>
              <w:spacing w:after="0" w:line="18" w:lineRule="atLeast"/>
              <w:ind w:left="120" w:hanging="120" w:hangingChars="5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Шайдуллина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М.Ф.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специалист 1 категории  землеустроитель Администрации сельского поселения Гафуровский сельсовет;</w:t>
            </w:r>
          </w:p>
          <w:p>
            <w:pPr>
              <w:spacing w:after="0" w:line="18" w:lineRule="atLeast"/>
              <w:ind w:left="120" w:hanging="120" w:hangingChars="5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Шарифуллина Л.Х.  – специалист 1 категории 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социальным вопросам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сельского поселения Гафуровский сельсовет;</w:t>
            </w:r>
          </w:p>
          <w:p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Фазлыев Р.Ф – староста д. Никитинка (по согласованию);</w:t>
            </w:r>
          </w:p>
          <w:p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Альмухаметов А.Ф. – староста д. Воздвиженка (по согласованию);</w:t>
            </w:r>
          </w:p>
          <w:p>
            <w:pPr>
              <w:spacing w:after="0" w:line="18" w:lineRule="atLeast"/>
              <w:ind w:left="240" w:hanging="240" w:hangingChars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Арсланов Р.Р.-  староста с. Гафурово,  депутат Совета сельского   поселения Гафуровский сельсовет, избирательный округ № 3 (по согласованию);                                      </w:t>
            </w:r>
          </w:p>
          <w:p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Латыпов Р.Р. – депутат Совета сельского поселения Гафуровский  </w:t>
            </w:r>
          </w:p>
          <w:p>
            <w:pPr>
              <w:spacing w:after="0" w:line="18" w:lineRule="atLeast"/>
              <w:ind w:firstLine="240" w:firstLineChars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сельсовет, избирательный округ № 9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согласованию);  </w:t>
            </w:r>
          </w:p>
          <w:p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Ханипова А.Р. – староста д. Кызыл-Таш (по согласованию).</w:t>
            </w:r>
          </w:p>
          <w:p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Управляющий делами                                                    Галеева З.Н.                                      </w:t>
            </w:r>
          </w:p>
        </w:tc>
      </w:tr>
    </w:tbl>
    <w:p>
      <w:pPr>
        <w:spacing w:after="0"/>
      </w:pPr>
    </w:p>
    <w:p/>
    <w:p/>
    <w:p/>
    <w:p/>
    <w:p/>
    <w:p>
      <w:pPr>
        <w:spacing w:after="0"/>
        <w:jc w:val="right"/>
        <w:rPr>
          <w:rFonts w:ascii="Times New Roman" w:hAnsi="Times New Roman"/>
          <w:sz w:val="28"/>
          <w:szCs w:val="28"/>
        </w:rPr>
        <w:sectPr>
          <w:footerReference r:id="rId5" w:type="default"/>
          <w:pgSz w:w="11906" w:h="16838"/>
          <w:pgMar w:top="873" w:right="1066" w:bottom="873" w:left="1463" w:header="708" w:footer="709" w:gutter="0"/>
          <w:cols w:space="0" w:num="1"/>
          <w:rtlGutter w:val="0"/>
          <w:docGrid w:linePitch="360" w:charSpace="0"/>
        </w:sectPr>
      </w:pPr>
    </w:p>
    <w:p/>
    <w:sectPr>
      <w:pgSz w:w="16838" w:h="11906" w:orient="landscape"/>
      <w:pgMar w:top="1701" w:right="992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imes New Roman Bash">
    <w:altName w:val="Courier New"/>
    <w:panose1 w:val="00000000000000000000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B7BOS">
    <w:altName w:val="Symbol"/>
    <w:panose1 w:val="00000000000000000000"/>
    <w:charset w:val="02"/>
    <w:family w:val="auto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  <w:p>
    <w:pPr>
      <w:pStyle w:val="8"/>
    </w:pPr>
  </w:p>
  <w:p>
    <w:pPr>
      <w:pStyle w:val="8"/>
    </w:pPr>
  </w:p>
  <w:p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3F62A6"/>
    <w:multiLevelType w:val="multilevel"/>
    <w:tmpl w:val="403F62A6"/>
    <w:lvl w:ilvl="0" w:tentative="0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eastAsia="Times New Roman" w:cs="Times New Roman"/>
        <w:color w:val="000000"/>
        <w:sz w:val="28"/>
      </w:rPr>
    </w:lvl>
    <w:lvl w:ilvl="1" w:tentative="0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55B"/>
    <w:rsid w:val="00071C81"/>
    <w:rsid w:val="00106E7F"/>
    <w:rsid w:val="00116403"/>
    <w:rsid w:val="00283B3E"/>
    <w:rsid w:val="0038777C"/>
    <w:rsid w:val="005A3477"/>
    <w:rsid w:val="00635A8C"/>
    <w:rsid w:val="00657329"/>
    <w:rsid w:val="00673B31"/>
    <w:rsid w:val="007349E8"/>
    <w:rsid w:val="00771D60"/>
    <w:rsid w:val="00774D61"/>
    <w:rsid w:val="007A7554"/>
    <w:rsid w:val="008B351B"/>
    <w:rsid w:val="008E3FC9"/>
    <w:rsid w:val="009A2901"/>
    <w:rsid w:val="009C21B3"/>
    <w:rsid w:val="009F17CB"/>
    <w:rsid w:val="00A43B92"/>
    <w:rsid w:val="00A9055B"/>
    <w:rsid w:val="00B6343C"/>
    <w:rsid w:val="00DB6CFD"/>
    <w:rsid w:val="00E20C4E"/>
    <w:rsid w:val="00F1160C"/>
    <w:rsid w:val="00F62CB0"/>
    <w:rsid w:val="02563A80"/>
    <w:rsid w:val="043A4A47"/>
    <w:rsid w:val="0BF8017C"/>
    <w:rsid w:val="0F0E1402"/>
    <w:rsid w:val="1AD0439C"/>
    <w:rsid w:val="21B75593"/>
    <w:rsid w:val="30E94BBD"/>
    <w:rsid w:val="37A917D6"/>
    <w:rsid w:val="3C3903C4"/>
    <w:rsid w:val="3CE726A0"/>
    <w:rsid w:val="49064BD9"/>
    <w:rsid w:val="4E1A3697"/>
    <w:rsid w:val="597A03AE"/>
    <w:rsid w:val="5B4C5333"/>
    <w:rsid w:val="5E205429"/>
    <w:rsid w:val="5E9D493E"/>
    <w:rsid w:val="628D5881"/>
    <w:rsid w:val="6FD0568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qFormat/>
    <w:uiPriority w:val="99"/>
    <w:pPr>
      <w:keepNext/>
      <w:spacing w:after="0" w:line="240" w:lineRule="auto"/>
      <w:jc w:val="center"/>
      <w:outlineLvl w:val="0"/>
    </w:pPr>
    <w:rPr>
      <w:rFonts w:ascii="Times New Roman Bash" w:hAnsi="Times New Roman Bash"/>
      <w:b/>
      <w:szCs w:val="24"/>
      <w:lang w:val="be-BY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2"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header"/>
    <w:basedOn w:val="1"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paragraph" w:styleId="7">
    <w:name w:val="Body Text"/>
    <w:basedOn w:val="1"/>
    <w:qFormat/>
    <w:uiPriority w:val="99"/>
    <w:pPr>
      <w:spacing w:after="0" w:line="240" w:lineRule="auto"/>
      <w:jc w:val="center"/>
    </w:pPr>
    <w:rPr>
      <w:rFonts w:ascii="Times New Roman Bash" w:hAnsi="Times New Roman Bash"/>
      <w:b/>
      <w:sz w:val="24"/>
      <w:szCs w:val="24"/>
      <w:lang w:val="be-BY"/>
    </w:rPr>
  </w:style>
  <w:style w:type="paragraph" w:styleId="8">
    <w:name w:val="footer"/>
    <w:basedOn w:val="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9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apple-converted-space"/>
    <w:basedOn w:val="3"/>
    <w:qFormat/>
    <w:uiPriority w:val="99"/>
    <w:rPr>
      <w:rFonts w:cs="Times New Roman"/>
    </w:rPr>
  </w:style>
  <w:style w:type="character" w:customStyle="1" w:styleId="12">
    <w:name w:val="Текст выноски Знак"/>
    <w:basedOn w:val="3"/>
    <w:link w:val="5"/>
    <w:qFormat/>
    <w:uiPriority w:val="0"/>
    <w:rPr>
      <w:rFonts w:ascii="Tahoma" w:hAnsi="Tahoma" w:eastAsia="Times New Roman" w:cs="Tahoma"/>
      <w:sz w:val="16"/>
      <w:szCs w:val="16"/>
    </w:rPr>
  </w:style>
  <w:style w:type="paragraph" w:customStyle="1" w:styleId="13">
    <w:name w:val="header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4">
    <w:name w:val="Знак"/>
    <w:basedOn w:val="1"/>
    <w:qFormat/>
    <w:uiPriority w:val="0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ConsPlusTitle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b/>
      <w:bCs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6D6043-8397-478C-A88E-29F517DC29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3801</Words>
  <Characters>21667</Characters>
  <Lines>180</Lines>
  <Paragraphs>50</Paragraphs>
  <TotalTime>21</TotalTime>
  <ScaleCrop>false</ScaleCrop>
  <LinksUpToDate>false</LinksUpToDate>
  <CharactersWithSpaces>25418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2021-04-23T06:07:00Z</dcterms:created>
  <dc:creator>User</dc:creator>
  <cp:lastModifiedBy>User</cp:lastModifiedBy>
  <cp:lastPrinted>2023-04-20T07:19:38Z</cp:lastPrinted>
  <dcterms:modified xsi:type="dcterms:W3CDTF">2023-04-20T07:23:33Z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A90204B2A6484B9C92E9B448AA130AFE</vt:lpwstr>
  </property>
</Properties>
</file>