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41" w:rsidRPr="004A2E3B" w:rsidRDefault="004A2E3B">
      <w:pPr>
        <w:pStyle w:val="a6"/>
        <w:spacing w:beforeAutospacing="0" w:after="150" w:afterAutospacing="0"/>
        <w:jc w:val="center"/>
        <w:rPr>
          <w:sz w:val="28"/>
          <w:szCs w:val="28"/>
          <w:lang w:val="ru-RU"/>
        </w:rPr>
      </w:pP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>ИЗВЕЩЕНИЕ</w:t>
      </w:r>
    </w:p>
    <w:p w:rsidR="00371141" w:rsidRPr="004A2E3B" w:rsidRDefault="004A2E3B">
      <w:pPr>
        <w:pStyle w:val="a6"/>
        <w:spacing w:beforeAutospacing="0" w:after="150" w:afterAutospacing="0"/>
        <w:jc w:val="center"/>
        <w:rPr>
          <w:sz w:val="28"/>
          <w:szCs w:val="28"/>
          <w:lang w:val="ru-RU"/>
        </w:rPr>
      </w:pP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>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недвижимости, права на которые в Едином государственном реестре недвижимости</w:t>
      </w:r>
      <w:r>
        <w:rPr>
          <w:rStyle w:val="a5"/>
          <w:rFonts w:eastAsia="sans-serif"/>
          <w:color w:val="555555"/>
          <w:sz w:val="28"/>
          <w:szCs w:val="28"/>
          <w:shd w:val="clear" w:color="auto" w:fill="FFFFFF"/>
        </w:rPr>
        <w:t> </w:t>
      </w: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>не</w:t>
      </w:r>
      <w:r>
        <w:rPr>
          <w:rFonts w:eastAsia="sans-serif"/>
          <w:color w:val="555555"/>
          <w:sz w:val="28"/>
          <w:szCs w:val="28"/>
          <w:shd w:val="clear" w:color="auto" w:fill="FFFFFF"/>
        </w:rPr>
        <w:t> </w:t>
      </w: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>зарегистрированы</w:t>
      </w:r>
    </w:p>
    <w:p w:rsidR="00371141" w:rsidRPr="004A2E3B" w:rsidRDefault="004A2E3B">
      <w:pPr>
        <w:pStyle w:val="a6"/>
        <w:spacing w:beforeAutospacing="0" w:after="150" w:afterAutospacing="0"/>
        <w:ind w:firstLineChars="50" w:firstLine="140"/>
        <w:jc w:val="both"/>
        <w:rPr>
          <w:sz w:val="28"/>
          <w:szCs w:val="28"/>
          <w:lang w:val="ru-RU"/>
        </w:rPr>
      </w:pP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Администрация сельского поселения </w:t>
      </w:r>
      <w:proofErr w:type="spellStart"/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Гафуров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ский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сельсовет муниципального района </w:t>
      </w:r>
      <w:proofErr w:type="spellStart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Туймазинский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район РБ информирует о проведении работ по выявлению правообладателей ранее учтенных объектов недвижимости в целях государственной регистрации права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собственности на объекты недвижимости, права на которые в Едином государственном реестре недвижимости не зарегистрированы, в рамках реализации</w:t>
      </w:r>
      <w:r>
        <w:rPr>
          <w:rFonts w:eastAsia="sans-serif"/>
          <w:color w:val="555555"/>
          <w:sz w:val="28"/>
          <w:szCs w:val="28"/>
          <w:shd w:val="clear" w:color="auto" w:fill="FFFFFF"/>
        </w:rPr>
        <w:t> </w:t>
      </w: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>Федерального закона от 30.12.2020 № 518-ФЗ «О внесении изменений в отдельные законодательные акты Российской Фед</w:t>
      </w: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>ерации»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.</w:t>
      </w:r>
    </w:p>
    <w:p w:rsidR="00371141" w:rsidRDefault="004A2E3B">
      <w:pPr>
        <w:pStyle w:val="a6"/>
        <w:spacing w:beforeAutospacing="0" w:after="150" w:afterAutospacing="0"/>
        <w:jc w:val="both"/>
        <w:rPr>
          <w:sz w:val="28"/>
          <w:szCs w:val="28"/>
          <w:lang w:val="ru-RU"/>
        </w:rPr>
      </w:pP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В целях повышения степени защиты права собственности и иных вещных прав, снижения рисков, что наличие соответствующего права не будет учтено при возмещении убытков в связи с ограничением прав на недвижимость, при изъятии недвижимости для государст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венных и муниципальных нужд, согласовании местоположения границ смежных земельных участков с целью исключения в дальнейшем возникновения судебных споров по указанным ситуациям администрацией сельского поселения </w:t>
      </w:r>
      <w:proofErr w:type="spellStart"/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Гафуров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ский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сельсовет муниципального района </w:t>
      </w:r>
      <w:proofErr w:type="spellStart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Т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уймазинский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район РБ проводятся работы по выявлению правообладателей ранее учтенных объектов недвижимости, права на которые в Едином государственном реестре недвижимости не зарегистрированы, согласно  Перечней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(земельные участки, ОКС, помещения)</w:t>
      </w:r>
    </w:p>
    <w:p w:rsidR="00371141" w:rsidRPr="004A2E3B" w:rsidRDefault="004A2E3B">
      <w:pPr>
        <w:pStyle w:val="a6"/>
        <w:spacing w:beforeAutospacing="0" w:after="150" w:afterAutospacing="0"/>
        <w:jc w:val="both"/>
        <w:rPr>
          <w:sz w:val="28"/>
          <w:szCs w:val="28"/>
          <w:lang w:val="ru-RU"/>
        </w:rPr>
      </w:pP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П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росим гра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ждан и юридических лиц рассмотреть данные</w:t>
      </w:r>
      <w:r>
        <w:rPr>
          <w:rFonts w:eastAsia="sans-serif"/>
          <w:color w:val="555555"/>
          <w:sz w:val="28"/>
          <w:szCs w:val="28"/>
          <w:shd w:val="clear" w:color="auto" w:fill="FFFFFF"/>
        </w:rPr>
        <w:t> </w:t>
      </w: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>Перечни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, и в случае обнаружения объекта, собственником которого Вы являетесь обратиться в администрацию сельского поселения </w:t>
      </w:r>
      <w:proofErr w:type="spellStart"/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Гафуров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ский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сельсовет муниципального района </w:t>
      </w:r>
      <w:proofErr w:type="spellStart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Туймазинский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район РБ по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адресу: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Туймазинский</w:t>
      </w:r>
      <w:proofErr w:type="spellEnd"/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район, 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с. </w:t>
      </w:r>
      <w:proofErr w:type="spellStart"/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Дуслык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, ул.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Советская 3</w:t>
      </w:r>
      <w:proofErr w:type="gramStart"/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А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,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 </w:t>
      </w:r>
      <w:proofErr w:type="gram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(тел.:8 (34782) 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3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-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13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-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52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, график работы </w:t>
      </w:r>
      <w:proofErr w:type="spellStart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пн-пт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с 08:30 до 17:00, обеденный перерыв с 1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3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: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0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0 до 14:00) в целях предоставления информации для государственной регистрации прав на объекты недвижимости. При себе иметь документ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ы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,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подтверждающие право собственности на объект недвижимости, паспорт, СНИЛС.</w:t>
      </w:r>
    </w:p>
    <w:p w:rsidR="00371141" w:rsidRPr="004A2E3B" w:rsidRDefault="004A2E3B">
      <w:pPr>
        <w:pStyle w:val="a6"/>
        <w:spacing w:beforeAutospacing="0" w:after="150" w:afterAutospacing="0"/>
        <w:jc w:val="both"/>
        <w:rPr>
          <w:sz w:val="28"/>
          <w:szCs w:val="28"/>
          <w:lang w:val="ru-RU"/>
        </w:rPr>
      </w:pP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А также обращаем внимание на то, что правообладатель ранее учтенного объекта по желанию может сам обратиться в </w:t>
      </w:r>
      <w:proofErr w:type="spellStart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Росреестр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с заявлением о государственной регистрации ранее возникше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го 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lastRenderedPageBreak/>
        <w:t>права.</w:t>
      </w:r>
      <w:r>
        <w:rPr>
          <w:rFonts w:eastAsia="sans-serif"/>
          <w:color w:val="555555"/>
          <w:sz w:val="28"/>
          <w:szCs w:val="28"/>
          <w:shd w:val="clear" w:color="auto" w:fill="FFFFFF"/>
        </w:rPr>
        <w:t> 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В этом случае ему нужно прийти в МФЦ с паспортом и правоустанавливающим документом, а также написать соответствующее заявление.</w:t>
      </w:r>
      <w:r>
        <w:rPr>
          <w:rFonts w:eastAsia="sans-serif"/>
          <w:color w:val="555555"/>
          <w:sz w:val="28"/>
          <w:szCs w:val="28"/>
          <w:shd w:val="clear" w:color="auto" w:fill="FFFFFF"/>
        </w:rPr>
        <w:t> </w:t>
      </w:r>
      <w:r w:rsidRPr="004A2E3B">
        <w:rPr>
          <w:rStyle w:val="a3"/>
          <w:rFonts w:eastAsia="sans-serif"/>
          <w:b/>
          <w:bCs/>
          <w:i w:val="0"/>
          <w:iCs w:val="0"/>
          <w:color w:val="555555"/>
          <w:sz w:val="28"/>
          <w:szCs w:val="28"/>
          <w:shd w:val="clear" w:color="auto" w:fill="FFFFFF"/>
          <w:lang w:val="ru-RU"/>
        </w:rPr>
        <w:t>Госпошлина</w:t>
      </w:r>
      <w:r>
        <w:rPr>
          <w:rStyle w:val="a3"/>
          <w:rFonts w:eastAsia="sans-serif"/>
          <w:i w:val="0"/>
          <w:iCs w:val="0"/>
          <w:color w:val="555555"/>
          <w:sz w:val="28"/>
          <w:szCs w:val="28"/>
          <w:shd w:val="clear" w:color="auto" w:fill="FFFFFF"/>
        </w:rPr>
        <w:t> </w:t>
      </w:r>
      <w:r w:rsidRPr="004A2E3B">
        <w:rPr>
          <w:rStyle w:val="a3"/>
          <w:rFonts w:eastAsia="sans-serif"/>
          <w:i w:val="0"/>
          <w:iCs w:val="0"/>
          <w:color w:val="555555"/>
          <w:sz w:val="28"/>
          <w:szCs w:val="28"/>
          <w:shd w:val="clear" w:color="auto" w:fill="FFFFFF"/>
          <w:lang w:val="ru-RU"/>
        </w:rPr>
        <w:t>за государственную регистрацию права гражданина, возникшего</w:t>
      </w:r>
      <w:r>
        <w:rPr>
          <w:rStyle w:val="a3"/>
          <w:rFonts w:eastAsia="sans-serif"/>
          <w:i w:val="0"/>
          <w:iCs w:val="0"/>
          <w:color w:val="555555"/>
          <w:sz w:val="28"/>
          <w:szCs w:val="28"/>
          <w:shd w:val="clear" w:color="auto" w:fill="FFFFFF"/>
        </w:rPr>
        <w:t> </w:t>
      </w: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>до 31.01.1998</w:t>
      </w:r>
      <w:r>
        <w:rPr>
          <w:rStyle w:val="a3"/>
          <w:rFonts w:eastAsia="sans-serif"/>
          <w:i w:val="0"/>
          <w:iCs w:val="0"/>
          <w:color w:val="555555"/>
          <w:sz w:val="28"/>
          <w:szCs w:val="28"/>
          <w:shd w:val="clear" w:color="auto" w:fill="FFFFFF"/>
        </w:rPr>
        <w:t> </w:t>
      </w:r>
      <w:r w:rsidRPr="004A2E3B">
        <w:rPr>
          <w:rStyle w:val="a3"/>
          <w:rFonts w:eastAsia="sans-serif"/>
          <w:i w:val="0"/>
          <w:iCs w:val="0"/>
          <w:color w:val="555555"/>
          <w:sz w:val="28"/>
          <w:szCs w:val="28"/>
          <w:shd w:val="clear" w:color="auto" w:fill="FFFFFF"/>
          <w:lang w:val="ru-RU"/>
        </w:rPr>
        <w:t>на объект недвижимости,</w:t>
      </w:r>
      <w:r>
        <w:rPr>
          <w:rStyle w:val="a3"/>
          <w:rFonts w:eastAsia="sans-serif"/>
          <w:i w:val="0"/>
          <w:iCs w:val="0"/>
          <w:color w:val="555555"/>
          <w:sz w:val="28"/>
          <w:szCs w:val="28"/>
          <w:shd w:val="clear" w:color="auto" w:fill="FFFFFF"/>
        </w:rPr>
        <w:t> </w:t>
      </w: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не </w:t>
      </w: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>взимается</w:t>
      </w:r>
      <w:r w:rsidRPr="004A2E3B">
        <w:rPr>
          <w:rStyle w:val="a3"/>
          <w:rFonts w:eastAsia="sans-serif"/>
          <w:i w:val="0"/>
          <w:iCs w:val="0"/>
          <w:color w:val="555555"/>
          <w:sz w:val="28"/>
          <w:szCs w:val="28"/>
          <w:shd w:val="clear" w:color="auto" w:fill="FFFFFF"/>
          <w:lang w:val="ru-RU"/>
        </w:rPr>
        <w:t>.</w:t>
      </w:r>
    </w:p>
    <w:p w:rsidR="00371141" w:rsidRPr="004A2E3B" w:rsidRDefault="004A2E3B">
      <w:pPr>
        <w:pStyle w:val="a6"/>
        <w:spacing w:beforeAutospacing="0" w:after="150" w:afterAutospacing="0"/>
        <w:jc w:val="both"/>
        <w:rPr>
          <w:sz w:val="28"/>
          <w:szCs w:val="28"/>
          <w:lang w:val="ru-RU"/>
        </w:rPr>
      </w:pP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В связи с проведением мероприятий по 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в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ыявлению правообладателей ранее учтенных объектов недвижимости, в администрацию сельского поселения </w:t>
      </w:r>
      <w:proofErr w:type="spellStart"/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Гафуров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ский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сельсовет муниципального района </w:t>
      </w:r>
      <w:proofErr w:type="spellStart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Туймазинский</w:t>
      </w:r>
      <w:proofErr w:type="spellEnd"/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район РБ могут обратиться заинтересованные лица уд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обным для них способом и сообщить сведения о почтовом адресе и (или) адресе электронной почты собственника объекта недвижимости для связи с ним.</w:t>
      </w:r>
    </w:p>
    <w:p w:rsidR="00371141" w:rsidRPr="004A2E3B" w:rsidRDefault="004A2E3B">
      <w:pPr>
        <w:pStyle w:val="a6"/>
        <w:spacing w:beforeAutospacing="0" w:after="150" w:afterAutospacing="0"/>
        <w:jc w:val="both"/>
        <w:rPr>
          <w:sz w:val="28"/>
          <w:szCs w:val="28"/>
          <w:lang w:val="ru-RU"/>
        </w:rPr>
      </w:pP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Дополнительно сообщаем, что за государственную регистрацию права собственности физического лица на земельный уч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асток для ведения личного подсобного хозяйства, огородничества, садоводства, индивидуального гаражного или индивидуального жилищного строительства, либо на создаваемый или созданный на таком земельном участке объект недвижимого имущества взимается государс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твенная пошлина</w:t>
      </w:r>
      <w:r>
        <w:rPr>
          <w:rFonts w:eastAsia="sans-serif"/>
          <w:color w:val="555555"/>
          <w:sz w:val="28"/>
          <w:szCs w:val="28"/>
          <w:shd w:val="clear" w:color="auto" w:fill="FFFFFF"/>
        </w:rPr>
        <w:t> </w:t>
      </w:r>
      <w:r w:rsidRPr="004A2E3B">
        <w:rPr>
          <w:rStyle w:val="a5"/>
          <w:rFonts w:eastAsia="sans-serif"/>
          <w:color w:val="555555"/>
          <w:sz w:val="28"/>
          <w:szCs w:val="28"/>
          <w:shd w:val="clear" w:color="auto" w:fill="FFFFFF"/>
          <w:lang w:val="ru-RU"/>
        </w:rPr>
        <w:t>в размере 350 рублей</w:t>
      </w:r>
      <w:r w:rsidRPr="004A2E3B"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>.</w:t>
      </w:r>
      <w:r>
        <w:rPr>
          <w:rFonts w:eastAsia="sans-serif"/>
          <w:color w:val="555555"/>
          <w:sz w:val="28"/>
          <w:szCs w:val="28"/>
          <w:shd w:val="clear" w:color="auto" w:fill="FFFFFF"/>
          <w:lang w:val="ru-RU"/>
        </w:rPr>
        <w:t xml:space="preserve">    </w:t>
      </w:r>
      <w:bookmarkStart w:id="0" w:name="_GoBack"/>
      <w:bookmarkEnd w:id="0"/>
    </w:p>
    <w:p w:rsidR="00371141" w:rsidRPr="004A2E3B" w:rsidRDefault="004A2E3B">
      <w:pPr>
        <w:pStyle w:val="a6"/>
        <w:spacing w:beforeAutospacing="0" w:after="150" w:afterAutospacing="0"/>
        <w:jc w:val="both"/>
        <w:rPr>
          <w:lang w:val="ru-RU"/>
        </w:rPr>
      </w:pPr>
      <w:r>
        <w:rPr>
          <w:rFonts w:eastAsia="sans-serif"/>
          <w:color w:val="555555"/>
          <w:sz w:val="28"/>
          <w:szCs w:val="28"/>
          <w:shd w:val="clear" w:color="auto" w:fill="FFFFFF"/>
        </w:rPr>
        <w:t> </w:t>
      </w:r>
      <w:hyperlink r:id="rId4" w:history="1"/>
    </w:p>
    <w:p w:rsidR="00371141" w:rsidRPr="004A2E3B" w:rsidRDefault="004A2E3B">
      <w:pPr>
        <w:spacing w:beforeAutospacing="1" w:after="300"/>
        <w:ind w:left="-360"/>
        <w:jc w:val="both"/>
        <w:rPr>
          <w:lang w:val="ru-RU"/>
        </w:rPr>
      </w:pPr>
      <w:hyperlink r:id="rId5" w:history="1"/>
    </w:p>
    <w:p w:rsidR="00371141" w:rsidRPr="004A2E3B" w:rsidRDefault="004A2E3B">
      <w:pPr>
        <w:spacing w:beforeAutospacing="1" w:after="300"/>
        <w:ind w:left="-360"/>
        <w:rPr>
          <w:lang w:val="ru-RU"/>
        </w:rPr>
      </w:pPr>
      <w:hyperlink r:id="rId6" w:history="1"/>
    </w:p>
    <w:p w:rsidR="00371141" w:rsidRPr="004A2E3B" w:rsidRDefault="004A2E3B">
      <w:pPr>
        <w:spacing w:beforeAutospacing="1" w:after="300"/>
        <w:ind w:left="-360"/>
        <w:rPr>
          <w:lang w:val="ru-RU"/>
        </w:rPr>
      </w:pPr>
      <w:hyperlink r:id="rId7" w:history="1"/>
    </w:p>
    <w:p w:rsidR="00371141" w:rsidRPr="004A2E3B" w:rsidRDefault="00371141">
      <w:pPr>
        <w:spacing w:beforeAutospacing="1" w:after="300"/>
        <w:rPr>
          <w:lang w:val="ru-RU"/>
        </w:rPr>
      </w:pPr>
    </w:p>
    <w:p w:rsidR="00371141" w:rsidRPr="004A2E3B" w:rsidRDefault="00371141">
      <w:pPr>
        <w:spacing w:beforeAutospacing="1" w:after="300"/>
        <w:ind w:left="-360"/>
        <w:rPr>
          <w:lang w:val="ru-RU"/>
        </w:rPr>
      </w:pPr>
    </w:p>
    <w:p w:rsidR="00371141" w:rsidRPr="004A2E3B" w:rsidRDefault="004A2E3B">
      <w:pPr>
        <w:spacing w:beforeAutospacing="1" w:after="300"/>
        <w:ind w:left="-360"/>
        <w:rPr>
          <w:lang w:val="ru-RU"/>
        </w:rPr>
      </w:pPr>
      <w:hyperlink r:id="rId8" w:history="1"/>
    </w:p>
    <w:p w:rsidR="00371141" w:rsidRPr="004A2E3B" w:rsidRDefault="004A2E3B">
      <w:pPr>
        <w:spacing w:beforeAutospacing="1" w:after="300"/>
        <w:ind w:left="-360"/>
        <w:rPr>
          <w:lang w:val="ru-RU"/>
        </w:rPr>
      </w:pPr>
      <w:hyperlink r:id="rId9" w:history="1"/>
    </w:p>
    <w:p w:rsidR="00371141" w:rsidRDefault="004A2E3B">
      <w:pPr>
        <w:spacing w:beforeAutospacing="1" w:after="300"/>
        <w:ind w:left="-360"/>
      </w:pPr>
      <w:hyperlink r:id="rId10" w:history="1"/>
    </w:p>
    <w:sectPr w:rsidR="00371141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141"/>
    <w:rsid w:val="00371141"/>
    <w:rsid w:val="004A2E3B"/>
    <w:rsid w:val="01720AE5"/>
    <w:rsid w:val="0F6049DA"/>
    <w:rsid w:val="1D21333B"/>
    <w:rsid w:val="1FA33BAF"/>
    <w:rsid w:val="21E65B14"/>
    <w:rsid w:val="727F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B5B141-78E3-4647-A71D-F8742D75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next w:val="a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6">
    <w:name w:val="heading 6"/>
    <w:next w:val="a"/>
    <w:semiHidden/>
    <w:unhideWhenUsed/>
    <w:qFormat/>
    <w:pPr>
      <w:spacing w:beforeAutospacing="1" w:afterAutospacing="1"/>
      <w:outlineLvl w:val="5"/>
    </w:pPr>
    <w:rPr>
      <w:rFonts w:ascii="SimSun" w:hAnsi="SimSun" w:hint="eastAsia"/>
      <w:b/>
      <w:bCs/>
      <w:sz w:val="14"/>
      <w:szCs w:val="1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i/>
      <w:iCs/>
    </w:rPr>
  </w:style>
  <w:style w:type="character" w:styleId="a4">
    <w:name w:val="Hyperlink"/>
    <w:basedOn w:val="a0"/>
    <w:qFormat/>
    <w:rPr>
      <w:color w:val="0000FF"/>
      <w:u w:val="single"/>
    </w:rPr>
  </w:style>
  <w:style w:type="character" w:styleId="a5">
    <w:name w:val="Strong"/>
    <w:basedOn w:val="a0"/>
    <w:qFormat/>
    <w:rPr>
      <w:b/>
      <w:bCs/>
    </w:rPr>
  </w:style>
  <w:style w:type="paragraph" w:styleId="a6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imafbdvc2an.xn--p1ai/category/zashhita-prav-potrebitelej/buklety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xn--80aimafbdvc2an.xn--p1ai/category/imushhestvennaya-podderzhka-subektov-msp/materialy-korporatsii-msp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xn--80aimafbdvc2an.xn--p1ai/category/imushhestvennaya-podderzhka-subektov-msp/kollegialnyj-organ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xn--80aimafbdvc2an.xn--p1ai/category/imushhestvennaya-podderzhka-subektov-msp/imushhestvo-dlya-biznesa/" TargetMode="External"/><Relationship Id="rId10" Type="http://schemas.openxmlformats.org/officeDocument/2006/relationships/hyperlink" Target="https://xn--80aimafbdvc2an.xn--p1ai/category/zashhita-prav-potrebitelej/pamyatki/" TargetMode="External"/><Relationship Id="rId4" Type="http://schemas.openxmlformats.org/officeDocument/2006/relationships/hyperlink" Target="https://xn--80aimafbdvc2an.xn--p1ai/category/imushhestvennaya-podderzhka-subektov-msp/vopros-otvet/" TargetMode="External"/><Relationship Id="rId9" Type="http://schemas.openxmlformats.org/officeDocument/2006/relationships/hyperlink" Target="https://xn--80aimafbdvc2an.xn--p1ai/category/zashhita-prav-potrebitelej/obraztsy-zayavlenij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619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2023-11-14T04:42:00Z</cp:lastPrinted>
  <dcterms:created xsi:type="dcterms:W3CDTF">2022-06-23T10:35:00Z</dcterms:created>
  <dcterms:modified xsi:type="dcterms:W3CDTF">2021-12-20T10:48:00Z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8ABD420D0B744F089C6F259E5000D1CF_13</vt:lpwstr>
  </property>
</Properties>
</file>